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D20C" w14:textId="77777777" w:rsidR="00563B19" w:rsidRPr="00033D84" w:rsidRDefault="00563B19" w:rsidP="00563B19">
      <w:pPr>
        <w:tabs>
          <w:tab w:val="left" w:pos="5245"/>
        </w:tabs>
        <w:ind w:left="9072"/>
        <w:rPr>
          <w:lang w:val="lt-LT"/>
        </w:rPr>
      </w:pPr>
      <w:r w:rsidRPr="00033D84">
        <w:rPr>
          <w:lang w:val="lt-LT"/>
        </w:rPr>
        <w:t xml:space="preserve">Kvietimo teikti paraiškas 2014-2021 m. Norvegijos finansinio mechanizmo programos </w:t>
      </w:r>
      <w:r>
        <w:rPr>
          <w:lang w:val="lt-LT"/>
        </w:rPr>
        <w:t>„</w:t>
      </w:r>
      <w:r w:rsidRPr="00033D84">
        <w:rPr>
          <w:lang w:val="lt-LT"/>
        </w:rPr>
        <w:t>Verslo plėtra, inovacijos ir MVĮ</w:t>
      </w:r>
      <w:r>
        <w:rPr>
          <w:lang w:val="lt-LT"/>
        </w:rPr>
        <w:t>“</w:t>
      </w:r>
      <w:r w:rsidRPr="00033D84">
        <w:rPr>
          <w:lang w:val="lt-LT"/>
        </w:rPr>
        <w:t xml:space="preserve"> Žalios pramonės inovacijų, įskaitant bioekonomiką, srityje gairės pareiškėjams </w:t>
      </w:r>
    </w:p>
    <w:p w14:paraId="4F651B39" w14:textId="0991E1A2" w:rsidR="00563B19" w:rsidRPr="008A426E" w:rsidRDefault="00E17915" w:rsidP="008A426E">
      <w:pPr>
        <w:tabs>
          <w:tab w:val="left" w:pos="5245"/>
        </w:tabs>
        <w:ind w:left="9072"/>
        <w:rPr>
          <w:lang w:val="lt-LT"/>
        </w:rPr>
      </w:pPr>
      <w:r>
        <w:t>6</w:t>
      </w:r>
      <w:r w:rsidR="00563B19" w:rsidRPr="00033D84">
        <w:rPr>
          <w:lang w:val="lt-LT"/>
        </w:rPr>
        <w:t xml:space="preserve"> priedas</w:t>
      </w:r>
    </w:p>
    <w:p w14:paraId="74D234BE" w14:textId="77777777" w:rsidR="00563B19" w:rsidRDefault="00563B19" w:rsidP="00563B19">
      <w:pPr>
        <w:jc w:val="center"/>
        <w:rPr>
          <w:rFonts w:eastAsia="Calibri"/>
          <w:b/>
          <w:caps/>
          <w:color w:val="000000"/>
        </w:rPr>
      </w:pPr>
    </w:p>
    <w:p w14:paraId="3F3E5176" w14:textId="77777777" w:rsidR="00563B19" w:rsidRPr="006423E7" w:rsidRDefault="00563B19" w:rsidP="00563B19">
      <w:pPr>
        <w:jc w:val="center"/>
        <w:rPr>
          <w:rFonts w:eastAsia="Calibri"/>
          <w:b/>
          <w:caps/>
          <w:color w:val="000000"/>
          <w:lang w:val="lt-LT"/>
        </w:rPr>
      </w:pPr>
      <w:r w:rsidRPr="006423E7">
        <w:rPr>
          <w:rFonts w:eastAsia="Calibri"/>
          <w:b/>
          <w:caps/>
          <w:color w:val="000000"/>
          <w:lang w:val="lt-LT"/>
        </w:rPr>
        <w:t xml:space="preserve">PROJEKTŲ ATITIKTIES </w:t>
      </w:r>
      <w:r w:rsidRPr="006423E7">
        <w:rPr>
          <w:rFonts w:eastAsia="Calibri"/>
          <w:b/>
          <w:i/>
          <w:caps/>
          <w:color w:val="000000"/>
          <w:lang w:val="lt-LT"/>
        </w:rPr>
        <w:t xml:space="preserve">de minimis </w:t>
      </w:r>
      <w:r w:rsidRPr="006423E7">
        <w:rPr>
          <w:rFonts w:eastAsia="Calibri"/>
          <w:b/>
          <w:caps/>
          <w:color w:val="000000"/>
          <w:lang w:val="lt-LT"/>
        </w:rPr>
        <w:t>PAGALBOS TAISYKLĖMS Patikros lapas</w:t>
      </w:r>
    </w:p>
    <w:p w14:paraId="54C80032" w14:textId="77777777" w:rsidR="00563B19" w:rsidRPr="006423E7" w:rsidRDefault="00563B19" w:rsidP="00563B19">
      <w:pPr>
        <w:jc w:val="center"/>
        <w:rPr>
          <w:rFonts w:eastAsia="Calibri"/>
          <w:b/>
          <w:caps/>
          <w:color w:val="000000"/>
          <w:lang w:val="lt-L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563B19" w:rsidRPr="006423E7" w14:paraId="30C801AE" w14:textId="77777777" w:rsidTr="00F737B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BC6053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>1. Finansavimo teisinis pagrindas</w:t>
            </w:r>
          </w:p>
        </w:tc>
      </w:tr>
      <w:tr w:rsidR="00563B19" w:rsidRPr="006423E7" w14:paraId="74858220" w14:textId="77777777" w:rsidTr="00F737B9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4C87" w14:textId="4A0F90D3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2013 m. gruodžio 18 d. Komisijos reglamentas (ES) Nr. 1407/2013 dėl Sutarties dėl Europos Sąjungos veikimo 107 ir 108 straipsnių taikymo </w:t>
            </w:r>
            <w:r w:rsidRPr="006423E7">
              <w:rPr>
                <w:rFonts w:eastAsia="Calibri"/>
                <w:bCs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 pagalbai) (toliau – </w:t>
            </w:r>
            <w:r w:rsidR="008A426E" w:rsidRPr="008A426E">
              <w:rPr>
                <w:rFonts w:eastAsia="Calibri"/>
                <w:bCs/>
                <w:i/>
                <w:iCs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bCs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bCs/>
                <w:color w:val="000000"/>
                <w:lang w:val="lt-LT"/>
              </w:rPr>
              <w:t xml:space="preserve"> reglamentas)</w:t>
            </w:r>
          </w:p>
        </w:tc>
      </w:tr>
    </w:tbl>
    <w:p w14:paraId="40DDF079" w14:textId="77777777" w:rsidR="00563B19" w:rsidRPr="006423E7" w:rsidRDefault="00563B19" w:rsidP="00563B19">
      <w:pPr>
        <w:jc w:val="center"/>
        <w:rPr>
          <w:rFonts w:eastAsia="Calibri"/>
          <w:caps/>
          <w:lang w:val="lt-L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0626"/>
      </w:tblGrid>
      <w:tr w:rsidR="00563B19" w:rsidRPr="006423E7" w14:paraId="6742813A" w14:textId="77777777" w:rsidTr="00F737B9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5F2CB3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 xml:space="preserve">2. Duomenys apie paraišką </w:t>
            </w: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 xml:space="preserve">/ </w:t>
            </w:r>
            <w:r w:rsidRPr="006423E7">
              <w:rPr>
                <w:rFonts w:eastAsia="Calibri"/>
                <w:b/>
                <w:color w:val="000000"/>
                <w:lang w:val="lt-LT"/>
              </w:rPr>
              <w:t xml:space="preserve">projektą </w:t>
            </w:r>
          </w:p>
        </w:tc>
      </w:tr>
      <w:tr w:rsidR="00E17915" w:rsidRPr="006423E7" w14:paraId="34B03CAC" w14:textId="77777777" w:rsidTr="00F737B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82BB" w14:textId="17B60CD0" w:rsidR="00E17915" w:rsidRPr="006423E7" w:rsidRDefault="00E17915" w:rsidP="00E17915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EB0113">
              <w:rPr>
                <w:b/>
                <w:bCs/>
                <w:lang w:val="lt-LT"/>
              </w:rPr>
              <w:t>Paraiškos kodas</w:t>
            </w:r>
          </w:p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905" w14:textId="77777777" w:rsidR="00E17915" w:rsidRPr="006423E7" w:rsidRDefault="00E17915" w:rsidP="00E17915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E17915" w:rsidRPr="006423E7" w14:paraId="37FED438" w14:textId="77777777" w:rsidTr="00F737B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73BD" w14:textId="795358BA" w:rsidR="00E17915" w:rsidRPr="006423E7" w:rsidRDefault="00E17915" w:rsidP="00E17915">
            <w:pPr>
              <w:rPr>
                <w:rFonts w:eastAsia="Calibri"/>
                <w:color w:val="000000"/>
                <w:lang w:val="lt-LT"/>
              </w:rPr>
            </w:pPr>
            <w:r w:rsidRPr="00EB0113">
              <w:rPr>
                <w:b/>
                <w:bCs/>
                <w:lang w:val="lt-LT"/>
              </w:rPr>
              <w:t>Pareiškėjo pavadinimas</w:t>
            </w:r>
          </w:p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105" w14:textId="77777777" w:rsidR="00E17915" w:rsidRPr="006423E7" w:rsidRDefault="00E17915" w:rsidP="00E17915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E17915" w:rsidRPr="006423E7" w14:paraId="6AC71194" w14:textId="77777777" w:rsidTr="00F737B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354C" w14:textId="7D3210EA" w:rsidR="00E17915" w:rsidRPr="006423E7" w:rsidRDefault="00E17915" w:rsidP="00E17915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EB0113">
              <w:rPr>
                <w:b/>
                <w:bCs/>
                <w:lang w:val="lt-LT"/>
              </w:rPr>
              <w:t>Projekto pavadinimas</w:t>
            </w:r>
          </w:p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CFD" w14:textId="77777777" w:rsidR="00E17915" w:rsidRPr="006423E7" w:rsidRDefault="00E17915" w:rsidP="00E17915">
            <w:pPr>
              <w:ind w:firstLine="720"/>
              <w:jc w:val="both"/>
              <w:rPr>
                <w:rFonts w:eastAsia="Calibri"/>
                <w:b/>
                <w:color w:val="000000"/>
                <w:lang w:val="lt-LT"/>
              </w:rPr>
            </w:pPr>
          </w:p>
        </w:tc>
      </w:tr>
    </w:tbl>
    <w:p w14:paraId="71FA5BA4" w14:textId="77777777" w:rsidR="00563B19" w:rsidRPr="006423E7" w:rsidRDefault="00563B19" w:rsidP="00563B19">
      <w:pPr>
        <w:rPr>
          <w:rFonts w:eastAsia="Calibri"/>
          <w:lang w:val="lt-LT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67"/>
        <w:gridCol w:w="730"/>
        <w:gridCol w:w="708"/>
        <w:gridCol w:w="1417"/>
        <w:gridCol w:w="4959"/>
      </w:tblGrid>
      <w:tr w:rsidR="00563B19" w:rsidRPr="006423E7" w14:paraId="4010CAAF" w14:textId="77777777" w:rsidTr="00F737B9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9A8C9A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 xml:space="preserve">3. Paraiškos / projekto / finansuojamų galutinio naudos gavėjo veiklų patikra dėl atitikties </w:t>
            </w:r>
            <w:r w:rsidRPr="006423E7">
              <w:rPr>
                <w:rFonts w:eastAsia="Calibri"/>
                <w:b/>
                <w:bCs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 xml:space="preserve"> reglamentui</w:t>
            </w:r>
          </w:p>
        </w:tc>
      </w:tr>
      <w:tr w:rsidR="00563B19" w:rsidRPr="006423E7" w14:paraId="57D00EE0" w14:textId="77777777" w:rsidTr="00F737B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7423" w14:textId="77777777" w:rsidR="00563B19" w:rsidRPr="006423E7" w:rsidRDefault="00563B19" w:rsidP="00F737B9">
            <w:pPr>
              <w:tabs>
                <w:tab w:val="left" w:pos="0"/>
              </w:tabs>
              <w:ind w:right="-465"/>
              <w:rPr>
                <w:rFonts w:eastAsia="Calibri"/>
                <w:b/>
                <w:bCs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>Eil.</w:t>
            </w:r>
          </w:p>
          <w:p w14:paraId="2D405761" w14:textId="77777777" w:rsidR="00563B19" w:rsidRPr="006423E7" w:rsidRDefault="00563B19" w:rsidP="00F737B9">
            <w:pPr>
              <w:tabs>
                <w:tab w:val="left" w:pos="0"/>
              </w:tabs>
              <w:ind w:right="-465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bCs/>
                <w:color w:val="000000"/>
                <w:lang w:val="lt-LT"/>
              </w:rPr>
              <w:t>Nr.</w:t>
            </w:r>
          </w:p>
        </w:tc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F6F6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>Klausimai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0338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 xml:space="preserve">Rezultatas 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82F8" w14:textId="77777777" w:rsidR="00563B19" w:rsidRPr="006423E7" w:rsidRDefault="00563B19" w:rsidP="00F737B9">
            <w:pPr>
              <w:jc w:val="center"/>
              <w:rPr>
                <w:rFonts w:eastAsia="Calibri"/>
                <w:b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>Pastabos</w:t>
            </w:r>
          </w:p>
        </w:tc>
      </w:tr>
      <w:tr w:rsidR="00563B19" w:rsidRPr="006423E7" w14:paraId="6D338F0B" w14:textId="77777777" w:rsidTr="00F737B9">
        <w:trPr>
          <w:trHeight w:val="4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9CB6" w14:textId="77777777" w:rsidR="00563B19" w:rsidRPr="006423E7" w:rsidRDefault="00563B19" w:rsidP="00F737B9">
            <w:pPr>
              <w:rPr>
                <w:color w:val="000000"/>
                <w:lang w:val="lt-LT"/>
              </w:rPr>
            </w:pPr>
          </w:p>
        </w:tc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D30" w14:textId="77777777" w:rsidR="00563B19" w:rsidRPr="006423E7" w:rsidRDefault="00563B19" w:rsidP="00F737B9">
            <w:pPr>
              <w:rPr>
                <w:color w:val="000000"/>
                <w:lang w:val="lt-LT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69EE" w14:textId="77777777" w:rsidR="00563B19" w:rsidRPr="006423E7" w:rsidRDefault="00563B19" w:rsidP="00F737B9">
            <w:pPr>
              <w:jc w:val="center"/>
              <w:rPr>
                <w:rFonts w:eastAsia="Calibri"/>
                <w:b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>Taip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B416" w14:textId="77777777" w:rsidR="00563B19" w:rsidRPr="006423E7" w:rsidRDefault="00563B19" w:rsidP="00F737B9">
            <w:pPr>
              <w:jc w:val="center"/>
              <w:rPr>
                <w:rFonts w:eastAsia="Calibri"/>
                <w:b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E06" w14:textId="77777777" w:rsidR="00563B19" w:rsidRPr="006423E7" w:rsidRDefault="00563B19" w:rsidP="00F737B9">
            <w:pPr>
              <w:jc w:val="center"/>
              <w:rPr>
                <w:rFonts w:eastAsia="Calibri"/>
                <w:b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>Netaikoma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3BD" w14:textId="77777777" w:rsidR="00563B19" w:rsidRPr="006423E7" w:rsidRDefault="00563B19" w:rsidP="00F737B9">
            <w:pPr>
              <w:rPr>
                <w:b/>
                <w:color w:val="000000"/>
                <w:lang w:val="lt-LT"/>
              </w:rPr>
            </w:pPr>
          </w:p>
        </w:tc>
      </w:tr>
      <w:tr w:rsidR="00563B19" w:rsidRPr="006423E7" w14:paraId="41F0C92D" w14:textId="77777777" w:rsidTr="00F737B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A7A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3.1.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804D" w14:textId="6659E729" w:rsidR="00563B19" w:rsidRPr="008A426E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8A426E">
              <w:rPr>
                <w:rFonts w:eastAsia="Calibri"/>
                <w:color w:val="000000"/>
                <w:lang w:val="lt-LT"/>
              </w:rPr>
              <w:t xml:space="preserve">Ar pareiškėjas (projekto vykdytojas) vykdo veiklą žuvininkystės ir akvakultūros sektoriuje, kuriam taikomas </w:t>
            </w:r>
            <w:r w:rsidRPr="008A426E">
              <w:rPr>
                <w:rFonts w:eastAsia="Calibri" w:cs="EYInterstate"/>
                <w:color w:val="000000"/>
                <w:kern w:val="36"/>
                <w:lang w:val="lt-LT"/>
              </w:rPr>
              <w:t>2013 m. gruodžio 11 d. Europos Parlamento ir Tarybos reglamentas (ES) Nr. 1379/2013 dėl bendro žvejybos ir akvakultūros produktų rinkų organizavimo, kuriuo iš dalies keičiami Tarybos reglamentai (EB) Nr. 1184/2006 ir (EB) Nr. 1224/2009 ir panaikinamas Tarybos reglamentas (EB) Nr. 104/2000</w:t>
            </w:r>
            <w:r w:rsidRPr="008A426E">
              <w:rPr>
                <w:rFonts w:eastAsia="Calibri"/>
                <w:color w:val="000000"/>
                <w:lang w:val="lt-LT"/>
              </w:rPr>
              <w:t>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C5B2" w14:textId="77777777" w:rsidR="00563B19" w:rsidRPr="006423E7" w:rsidRDefault="00563B19" w:rsidP="00F737B9">
            <w:pPr>
              <w:jc w:val="center"/>
              <w:rPr>
                <w:rFonts w:eastAsia="Calibri"/>
                <w:sz w:val="40"/>
                <w:szCs w:val="4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83A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B324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D28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20B4FEE0" w14:textId="77777777" w:rsidTr="00F737B9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8C2D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8977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pareiškėjas (projekto vykdytojas) vykdo pirminės žemės ūkio produktų gamybos veiklą?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261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AF82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A1F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6AE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71E13B8C" w14:textId="77777777" w:rsidTr="00F737B9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8CCC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5B82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pareiškėjas (projekto vykdytojas) veikia žemės ūkio produktų perdirbimo ir prekybos sektoriuje, kai valstybės pagalbos dydis </w:t>
            </w:r>
            <w:r w:rsidRPr="006423E7">
              <w:rPr>
                <w:rFonts w:eastAsia="Calibri"/>
                <w:color w:val="000000"/>
                <w:lang w:val="lt-LT"/>
              </w:rPr>
              <w:lastRenderedPageBreak/>
              <w:t>nustatomas pagal iš pirminių gamintojų įsigytų arba atitinkamų įmonių rinkai pateiktų produktų kainą arba kiekį?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4533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lastRenderedPageBreak/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722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044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465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3CED23E8" w14:textId="77777777" w:rsidTr="00F737B9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674A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E6C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pareiškėjas (projekto vykdytojas) veikia žemės ūkio produktų perdirbimo ir prekybos sektoriuje, kai valstybės pagalba priklauso nuo to, ar bus iš dalies arba visa perduota pirminiams gamintojams?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539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A30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83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905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6A9ED7B1" w14:textId="77777777" w:rsidTr="00F737B9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2DF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2748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pareiškėjas (projekto vykdytojas) vykdo su eksportu susijusią veiklą trečiosiose valstybėse arba </w:t>
            </w:r>
            <w:r w:rsidRPr="006423E7">
              <w:rPr>
                <w:rFonts w:eastAsia="Calibri" w:cs="EYInterstate"/>
                <w:color w:val="000000"/>
                <w:lang w:val="lt-LT" w:eastAsia="lt-LT"/>
              </w:rPr>
              <w:t>Europos Sąjungos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valstybėse narėse (t. y. veikla tiesiogiai susijusi su eksportuojamais kiekiais, platinimo tinklo kūrimu bei veikla, arba kitomis einamosiomis išlaidomis, susijusiomis su eksporto veikla)?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8C8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043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1DA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72C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2FEB12C5" w14:textId="77777777" w:rsidTr="00F737B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90CB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3.6.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A060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Ar pareiškėjui (projekto vykdytojui) teikiama valstybės pagalba priklauso nuo to, ar daugiau vartojama vietinių nei importuotų prekių?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A9F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DC7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DEA0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D7F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6560518C" w14:textId="77777777" w:rsidTr="00F737B9">
        <w:trPr>
          <w:trHeight w:val="19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E881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3.7.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8E01" w14:textId="69EF27E5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Jei pareiškėjas (projekto vykdytojas) vykdo veiklą šio priedo </w:t>
            </w:r>
            <w:r w:rsidRPr="006423E7">
              <w:rPr>
                <w:rFonts w:eastAsia="Calibri"/>
                <w:color w:val="000000"/>
                <w:lang w:val="lt-LT"/>
              </w:rPr>
              <w:br/>
              <w:t xml:space="preserve">3.1–3.4 papunkčiuose nurodytuose sektoriuose, tačiau kartu bent viename sektoriuje, kuriam taikomas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reglamentas, ir pastarajam sektoriui pagalba teikiama, ar užtikrinama, kad tinkamomis priemonėmis, kaip antai atskiriant veiklos sritis ar sąnaudas, kad veiklai tuose sektoriuose, kuriems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reglamentas netaikomas, nebūtų teikiama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pagalba, kuri teikiama pagal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reglamentą?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(Jei taikoma.)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0D7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833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C2E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76A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5C28BFEB" w14:textId="77777777" w:rsidTr="00F737B9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FDC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3.8.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8942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yra (bus) naudojama krovinių vežimo keliais transporto priemonėms įsigyti?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76C1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26C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794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10A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5F8ACA7A" w14:textId="77777777" w:rsidTr="00F737B9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788F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3.9.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C5CB" w14:textId="09049C75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bendra vienai įmonei, kaip ji apibrėžta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reglamente, suteikta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pagalbos suma Lietuvos Respublikoje neviršija (ar konkrečiu atveju viršys suteikus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pagalbą) 200</w:t>
            </w:r>
            <w:r w:rsidR="008A426E">
              <w:rPr>
                <w:rFonts w:eastAsia="Calibri"/>
                <w:color w:val="000000"/>
                <w:lang w:val="lt-LT"/>
              </w:rPr>
              <w:t> </w:t>
            </w:r>
            <w:r w:rsidRPr="006423E7">
              <w:rPr>
                <w:rFonts w:eastAsia="Calibri"/>
                <w:color w:val="000000"/>
                <w:lang w:val="lt-LT"/>
              </w:rPr>
              <w:t>000 Eur (du šimtus tūkstančių eurų) per bet kurį trejų finansinių metų laikotarpį?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6EF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DC6A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430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B91" w14:textId="77777777" w:rsidR="00563B19" w:rsidRPr="006423E7" w:rsidRDefault="00563B19" w:rsidP="00F737B9">
            <w:pPr>
              <w:jc w:val="both"/>
              <w:rPr>
                <w:rFonts w:eastAsia="Calibri"/>
                <w:i/>
                <w:color w:val="000000"/>
                <w:lang w:val="lt-LT"/>
              </w:rPr>
            </w:pPr>
          </w:p>
        </w:tc>
      </w:tr>
      <w:tr w:rsidR="00563B19" w:rsidRPr="006423E7" w14:paraId="51B43346" w14:textId="77777777" w:rsidTr="00F737B9">
        <w:trPr>
          <w:trHeight w:val="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D73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3.10.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A88" w14:textId="5E3124ED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Jei įmonė (pareiškėjas (projekto vykdytojas) vykdo krovinių vežimo keliais veiklą samdos pagrindais arba už atlygį ir taip pat kitą veiklą, kuriai taikoma 200</w:t>
            </w:r>
            <w:r w:rsidR="008A426E">
              <w:rPr>
                <w:rFonts w:eastAsia="Calibri"/>
                <w:color w:val="000000"/>
                <w:lang w:val="lt-LT"/>
              </w:rPr>
              <w:t> 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000 Eur (dviejų šimtų tūkstančių </w:t>
            </w:r>
            <w:r w:rsidRPr="006423E7">
              <w:rPr>
                <w:rFonts w:eastAsia="Calibri"/>
                <w:color w:val="000000"/>
                <w:lang w:val="lt-LT"/>
              </w:rPr>
              <w:lastRenderedPageBreak/>
              <w:t xml:space="preserve">eurų) viršutinė riba, ar užtikrinama, kad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krovinių vežimo keliais veiklai neviršytų 100 000 Eur (šimto tūkstančio eurų) ir kad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nebūtų naudojama krovinių vežimo keliais transporto priemonėms įsigyti?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(jei taikoma)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083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lastRenderedPageBreak/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B18B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4ED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370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7DBB4051" w14:textId="77777777" w:rsidTr="00F737B9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D821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3.11.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958" w14:textId="53106A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Jei dvi įmonės susijungė arba viena įsigijo kitą, ar apskaičiuojant, ar nauja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naujajai arba įsigyjančiajai įmonei viršija atitinkamą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</w:t>
            </w:r>
            <w:r w:rsidR="008A426E">
              <w:rPr>
                <w:rFonts w:eastAsia="Calibri"/>
                <w:color w:val="000000"/>
                <w:lang w:val="lt-LT"/>
              </w:rPr>
              <w:t>e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nustatytą viršutinę ribą, atsižvelgta į visą ankstesnę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pagalbą, suteiktą bet kuriai iš susijungiančių įmonių?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(jei taikoma)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703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A52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BC6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88F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26F33117" w14:textId="77777777" w:rsidTr="00F737B9">
        <w:trPr>
          <w:trHeight w:val="1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060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3.12.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A8C" w14:textId="7777777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Jei viena įmonė suskaidyta į dvi ar daugiau atskirų įmonių, ar iki suskaidymo suteikta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priskiriama įmonei, kuri ja pasinaudojo? Jei toks priskyrimas neįmanomas, ar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proporcingai paskirstoma remiantis naujųjų įmonių nuosavo kapitalo balansine verte suskaidymo įsigaliojimo dieną?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520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456A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6B8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0D7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4FB37CA3" w14:textId="77777777" w:rsidTr="00F737B9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6AD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3.13.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8CF" w14:textId="708223A1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teikiamo finansavimo bendrasis subsidijos ekvivalentas apskaičiuotas tinkamai, teikiama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yra skaidri? (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 xml:space="preserve">e minimis </w:t>
            </w:r>
            <w:r w:rsidRPr="006423E7">
              <w:rPr>
                <w:rFonts w:eastAsia="Calibri"/>
                <w:color w:val="000000"/>
                <w:lang w:val="lt-LT"/>
              </w:rPr>
              <w:t>reglamento 4 straipsnis)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2DA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3AC6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C89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CDC" w14:textId="24C9DFC7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/>
                <w:color w:val="000000"/>
                <w:lang w:val="lt-LT"/>
              </w:rPr>
              <w:t xml:space="preserve">(Nurodyti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 xml:space="preserve">e minimis reglamento 4 straipsnio dalį, pagal kurią teikiama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 pagalba laikoma skaidria)</w:t>
            </w:r>
          </w:p>
        </w:tc>
      </w:tr>
      <w:tr w:rsidR="00563B19" w:rsidRPr="006423E7" w14:paraId="7E0D898D" w14:textId="77777777" w:rsidTr="00F737B9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574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3.14.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0D9F" w14:textId="309A37C2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sumuojama pagal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reglamento 5 straipsnio reikalavimus?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555E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15C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AF0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DF9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i/>
                <w:color w:val="000000"/>
                <w:lang w:val="lt-LT"/>
              </w:rPr>
            </w:pPr>
          </w:p>
        </w:tc>
      </w:tr>
      <w:tr w:rsidR="00563B19" w:rsidRPr="006423E7" w14:paraId="158BE6A4" w14:textId="77777777" w:rsidTr="00F737B9">
        <w:trPr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ED17" w14:textId="77777777" w:rsidR="00563B19" w:rsidRPr="006423E7" w:rsidRDefault="00563B19" w:rsidP="00F737B9">
            <w:pPr>
              <w:ind w:right="-465"/>
              <w:rPr>
                <w:rFonts w:eastAsia="Calibri"/>
                <w:lang w:val="lt-LT"/>
              </w:rPr>
            </w:pPr>
            <w:r w:rsidRPr="006423E7">
              <w:rPr>
                <w:rFonts w:eastAsia="Calibri"/>
                <w:lang w:val="lt-LT"/>
              </w:rPr>
              <w:t>3.15.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89C3" w14:textId="3F341E4A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teikiama 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de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pagalba patenka į </w:t>
            </w:r>
            <w:r w:rsidR="008A426E">
              <w:rPr>
                <w:rFonts w:eastAsia="Calibri"/>
                <w:i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reglamento galiojimo laikotarpį?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1BA" w14:textId="77777777" w:rsidR="00563B19" w:rsidRPr="006423E7" w:rsidRDefault="00563B19" w:rsidP="00F737B9">
            <w:pPr>
              <w:jc w:val="center"/>
              <w:rPr>
                <w:rFonts w:eastAsia="Calibri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C5C6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2887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697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</w:tbl>
    <w:p w14:paraId="331BD581" w14:textId="77777777" w:rsidR="00563B19" w:rsidRPr="006423E7" w:rsidRDefault="00563B19" w:rsidP="00563B19">
      <w:pPr>
        <w:rPr>
          <w:rFonts w:eastAsia="Calibri"/>
          <w:lang w:val="lt-L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9"/>
        <w:gridCol w:w="784"/>
        <w:gridCol w:w="705"/>
        <w:gridCol w:w="704"/>
        <w:gridCol w:w="1981"/>
        <w:gridCol w:w="4177"/>
        <w:gridCol w:w="322"/>
      </w:tblGrid>
      <w:tr w:rsidR="00563B19" w:rsidRPr="006423E7" w14:paraId="5412A636" w14:textId="77777777" w:rsidTr="00F737B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DA8AFB" w14:textId="1A7D1133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b/>
                <w:color w:val="000000"/>
                <w:lang w:val="lt-LT"/>
              </w:rPr>
              <w:t xml:space="preserve">4. Finansavimo atitikties </w:t>
            </w:r>
            <w:r w:rsidR="008A426E" w:rsidRPr="008A426E">
              <w:rPr>
                <w:rFonts w:eastAsia="Calibri"/>
                <w:b/>
                <w:i/>
                <w:iCs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b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b/>
                <w:color w:val="000000"/>
                <w:lang w:val="lt-LT"/>
              </w:rPr>
              <w:t xml:space="preserve"> reglamentui vertinimas </w:t>
            </w:r>
          </w:p>
        </w:tc>
      </w:tr>
      <w:tr w:rsidR="00563B19" w:rsidRPr="006423E7" w14:paraId="29560718" w14:textId="77777777" w:rsidTr="00F737B9">
        <w:trPr>
          <w:trHeight w:val="287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617" w14:textId="79956B05" w:rsidR="00563B19" w:rsidRPr="006423E7" w:rsidRDefault="00563B19" w:rsidP="00F737B9">
            <w:pPr>
              <w:jc w:val="both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Ar teikiamas finansavimas atitinka </w:t>
            </w:r>
            <w:r w:rsidR="008A426E" w:rsidRPr="008A426E">
              <w:rPr>
                <w:rFonts w:eastAsia="Calibri"/>
                <w:i/>
                <w:iCs/>
                <w:color w:val="000000"/>
                <w:lang w:val="lt-LT"/>
              </w:rPr>
              <w:t>D</w:t>
            </w:r>
            <w:r w:rsidRPr="006423E7">
              <w:rPr>
                <w:rFonts w:eastAsia="Calibri"/>
                <w:i/>
                <w:color w:val="000000"/>
                <w:lang w:val="lt-LT"/>
              </w:rPr>
              <w:t>e minimis</w:t>
            </w:r>
            <w:r w:rsidRPr="006423E7">
              <w:rPr>
                <w:rFonts w:eastAsia="Calibri"/>
                <w:color w:val="000000"/>
                <w:lang w:val="lt-LT"/>
              </w:rPr>
              <w:t xml:space="preserve"> reglamentą?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ED58" w14:textId="77777777" w:rsidR="00563B19" w:rsidRPr="006423E7" w:rsidRDefault="00563B19" w:rsidP="00F737B9">
            <w:pPr>
              <w:ind w:hanging="3"/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C68" w14:textId="77777777" w:rsidR="00563B19" w:rsidRPr="006423E7" w:rsidRDefault="00563B19" w:rsidP="00F737B9">
            <w:pPr>
              <w:jc w:val="center"/>
              <w:rPr>
                <w:rFonts w:eastAsia="Calibri"/>
                <w:color w:val="000000"/>
                <w:lang w:val="lt-LT"/>
              </w:rPr>
            </w:pPr>
            <w:r w:rsidRPr="006423E7">
              <w:rPr>
                <w:sz w:val="40"/>
                <w:szCs w:val="40"/>
                <w:highlight w:val="lightGray"/>
                <w:lang w:val="lt-LT"/>
              </w:rPr>
              <w:t>□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78B" w14:textId="77777777" w:rsidR="00563B19" w:rsidRPr="006423E7" w:rsidRDefault="00563B19" w:rsidP="00F737B9">
            <w:pPr>
              <w:ind w:firstLine="720"/>
              <w:jc w:val="both"/>
              <w:rPr>
                <w:rFonts w:eastAsia="Calibri"/>
                <w:color w:val="000000"/>
                <w:lang w:val="lt-LT"/>
              </w:rPr>
            </w:pPr>
          </w:p>
        </w:tc>
      </w:tr>
      <w:tr w:rsidR="00563B19" w:rsidRPr="006423E7" w14:paraId="5AC8F0CF" w14:textId="77777777" w:rsidTr="008A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2" w:type="dxa"/>
          <w:trHeight w:val="501"/>
        </w:trPr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645AF504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</w:p>
          <w:p w14:paraId="107682DE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>_____________________________________</w:t>
            </w:r>
          </w:p>
          <w:p w14:paraId="2D8749BA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(vertintojas) 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43E8F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</w:p>
          <w:p w14:paraId="1B80D38F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____________ </w:t>
            </w:r>
          </w:p>
          <w:p w14:paraId="3840E619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(parašas) 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2CC81C0F" w14:textId="77777777" w:rsidR="00563B19" w:rsidRPr="006423E7" w:rsidRDefault="00563B19" w:rsidP="00F737B9">
            <w:pPr>
              <w:rPr>
                <w:rFonts w:eastAsia="Calibri"/>
                <w:i/>
                <w:color w:val="000000"/>
                <w:lang w:val="lt-LT"/>
              </w:rPr>
            </w:pPr>
          </w:p>
          <w:p w14:paraId="13E93029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i/>
                <w:color w:val="000000"/>
                <w:lang w:val="lt-LT"/>
              </w:rPr>
              <w:t xml:space="preserve">____________ </w:t>
            </w:r>
          </w:p>
          <w:p w14:paraId="73E95E06" w14:textId="77777777" w:rsidR="00563B19" w:rsidRPr="006423E7" w:rsidRDefault="00563B19" w:rsidP="00F737B9">
            <w:pPr>
              <w:rPr>
                <w:rFonts w:eastAsia="Calibri"/>
                <w:color w:val="000000"/>
                <w:lang w:val="lt-LT"/>
              </w:rPr>
            </w:pPr>
            <w:r w:rsidRPr="006423E7">
              <w:rPr>
                <w:rFonts w:eastAsia="Calibri"/>
                <w:color w:val="000000"/>
                <w:lang w:val="lt-LT"/>
              </w:rPr>
              <w:t xml:space="preserve">(data) </w:t>
            </w:r>
          </w:p>
        </w:tc>
      </w:tr>
    </w:tbl>
    <w:p w14:paraId="64F2A8C1" w14:textId="5959A961" w:rsidR="00563B19" w:rsidRDefault="00563B19" w:rsidP="008A426E"/>
    <w:p w14:paraId="5FC3CB26" w14:textId="755553A2" w:rsidR="008A426E" w:rsidRPr="008A426E" w:rsidRDefault="008A426E" w:rsidP="008A426E">
      <w:pPr>
        <w:tabs>
          <w:tab w:val="left" w:pos="2905"/>
        </w:tabs>
      </w:pPr>
      <w:r>
        <w:tab/>
      </w:r>
    </w:p>
    <w:sectPr w:rsidR="008A426E" w:rsidRPr="008A426E" w:rsidSect="008A426E">
      <w:pgSz w:w="16838" w:h="11906" w:orient="landscape"/>
      <w:pgMar w:top="1440" w:right="1440" w:bottom="1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9"/>
    <w:rsid w:val="00087AA5"/>
    <w:rsid w:val="004B03C0"/>
    <w:rsid w:val="00563B19"/>
    <w:rsid w:val="00847299"/>
    <w:rsid w:val="008A426E"/>
    <w:rsid w:val="00B91B5D"/>
    <w:rsid w:val="00E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62D631"/>
  <w15:chartTrackingRefBased/>
  <w15:docId w15:val="{97C60FD0-9B47-7C4A-AF5B-636EDF8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19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429F6E5616B42BC18FD218BC0C17E" ma:contentTypeVersion="11" ma:contentTypeDescription="Create a new document." ma:contentTypeScope="" ma:versionID="81e149abd17daf89b3a5a8d93d1a3256">
  <xsd:schema xmlns:xsd="http://www.w3.org/2001/XMLSchema" xmlns:xs="http://www.w3.org/2001/XMLSchema" xmlns:p="http://schemas.microsoft.com/office/2006/metadata/properties" xmlns:ns2="251d4bcc-691c-4ff1-af93-f2d176cfbb38" xmlns:ns3="3d63538e-78df-4354-838d-d8f96471c77a" targetNamespace="http://schemas.microsoft.com/office/2006/metadata/properties" ma:root="true" ma:fieldsID="8a5750c61d3bbaa8a270b8ff1b69c990" ns2:_="" ns3:_="">
    <xsd:import namespace="251d4bcc-691c-4ff1-af93-f2d176cfbb38"/>
    <xsd:import namespace="3d63538e-78df-4354-838d-d8f96471c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bcc-691c-4ff1-af93-f2d176cf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538e-78df-4354-838d-d8f96471c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6BE7D-F579-426A-99CD-71CDDE06D252}"/>
</file>

<file path=customXml/itemProps2.xml><?xml version="1.0" encoding="utf-8"?>
<ds:datastoreItem xmlns:ds="http://schemas.openxmlformats.org/officeDocument/2006/customXml" ds:itemID="{5DE43A10-3C72-4B24-AE01-5987BB590A19}"/>
</file>

<file path=customXml/itemProps3.xml><?xml version="1.0" encoding="utf-8"?>
<ds:datastoreItem xmlns:ds="http://schemas.openxmlformats.org/officeDocument/2006/customXml" ds:itemID="{89535367-ADE4-4751-A9A1-19F606450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Sinkevičiūtė</dc:creator>
  <cp:keywords/>
  <dc:description/>
  <cp:lastModifiedBy>Ina Sinkevičiūtė</cp:lastModifiedBy>
  <cp:revision>2</cp:revision>
  <dcterms:created xsi:type="dcterms:W3CDTF">2020-07-23T10:32:00Z</dcterms:created>
  <dcterms:modified xsi:type="dcterms:W3CDTF">2020-07-23T10:32:00Z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0x010100C56429F6E5616B42BC18FD218BC0C17E</vt:lpwstr>
  </property>
</Properties>
</file>