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ED381" w14:textId="77777777" w:rsidR="008D457B" w:rsidRPr="00033D84" w:rsidRDefault="008D457B" w:rsidP="008D457B">
      <w:pPr>
        <w:tabs>
          <w:tab w:val="left" w:pos="5245"/>
        </w:tabs>
        <w:ind w:left="9072"/>
      </w:pPr>
      <w:r w:rsidRPr="00033D84">
        <w:t xml:space="preserve">Kvietimo teikti paraiškas 2014-2021 m. Norvegijos finansinio mechanizmo programos </w:t>
      </w:r>
      <w:r>
        <w:t>„</w:t>
      </w:r>
      <w:r w:rsidRPr="00033D84">
        <w:t>Verslo plėtra, inovacijos ir MVĮ</w:t>
      </w:r>
      <w:r>
        <w:t>“</w:t>
      </w:r>
      <w:r w:rsidRPr="00033D84">
        <w:t xml:space="preserve"> Žalios pramonės inovacijų, įskaitant bioekonomiką, srityje gairių pareiškėjams </w:t>
      </w:r>
    </w:p>
    <w:p w14:paraId="2F24FFBD" w14:textId="7F0A631A" w:rsidR="008D457B" w:rsidRDefault="00620D37" w:rsidP="008D457B">
      <w:pPr>
        <w:tabs>
          <w:tab w:val="left" w:pos="5245"/>
        </w:tabs>
        <w:ind w:left="9072"/>
      </w:pPr>
      <w:r>
        <w:t>4</w:t>
      </w:r>
      <w:r w:rsidR="008D457B" w:rsidRPr="00033D84">
        <w:t xml:space="preserve"> priedas</w:t>
      </w:r>
    </w:p>
    <w:p w14:paraId="37EC4647" w14:textId="77777777" w:rsidR="008D457B" w:rsidRPr="00033D84" w:rsidRDefault="008D457B" w:rsidP="008D457B">
      <w:pPr>
        <w:tabs>
          <w:tab w:val="left" w:pos="5245"/>
        </w:tabs>
        <w:ind w:left="9072"/>
      </w:pPr>
    </w:p>
    <w:p w14:paraId="40D940ED" w14:textId="235B7176" w:rsidR="008D457B" w:rsidRDefault="008D457B" w:rsidP="008D457B">
      <w:pPr>
        <w:spacing w:line="276" w:lineRule="auto"/>
        <w:jc w:val="center"/>
        <w:rPr>
          <w:rFonts w:eastAsia="Calibri"/>
          <w:b/>
          <w:caps/>
          <w:szCs w:val="24"/>
        </w:rPr>
      </w:pPr>
      <w:r>
        <w:rPr>
          <w:b/>
          <w:caps/>
          <w:szCs w:val="24"/>
        </w:rPr>
        <w:t xml:space="preserve">INFORMACIJa, </w:t>
      </w:r>
      <w:r>
        <w:rPr>
          <w:b/>
          <w:caps/>
          <w:szCs w:val="24"/>
          <w:lang w:eastAsia="lt-LT"/>
        </w:rPr>
        <w:t>reikalingA projekto atitikČIAI GAIRIŲ REIKALAVIMAMS IR projektų kriterijams įvertinti</w:t>
      </w:r>
    </w:p>
    <w:p w14:paraId="665A28A8" w14:textId="77777777" w:rsidR="008D457B" w:rsidRPr="00033D84" w:rsidRDefault="008D457B" w:rsidP="008D457B">
      <w:pPr>
        <w:jc w:val="right"/>
        <w:rPr>
          <w:b/>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7"/>
        <w:gridCol w:w="10918"/>
      </w:tblGrid>
      <w:tr w:rsidR="008D457B" w:rsidRPr="00854083" w14:paraId="41423308" w14:textId="77777777" w:rsidTr="008C2685">
        <w:tc>
          <w:tcPr>
            <w:tcW w:w="3857" w:type="dxa"/>
            <w:tcMar>
              <w:top w:w="0" w:type="dxa"/>
              <w:left w:w="108" w:type="dxa"/>
              <w:bottom w:w="0" w:type="dxa"/>
              <w:right w:w="108" w:type="dxa"/>
            </w:tcMar>
            <w:hideMark/>
          </w:tcPr>
          <w:p w14:paraId="2BD69B29" w14:textId="77777777" w:rsidR="008D457B" w:rsidRPr="00854083" w:rsidRDefault="008D457B" w:rsidP="009E04D0">
            <w:r w:rsidRPr="00854083">
              <w:rPr>
                <w:b/>
                <w:bCs/>
              </w:rPr>
              <w:t>Paraiškos kodas</w:t>
            </w:r>
          </w:p>
        </w:tc>
        <w:tc>
          <w:tcPr>
            <w:tcW w:w="10918" w:type="dxa"/>
            <w:tcMar>
              <w:top w:w="0" w:type="dxa"/>
              <w:left w:w="108" w:type="dxa"/>
              <w:bottom w:w="0" w:type="dxa"/>
              <w:right w:w="108" w:type="dxa"/>
            </w:tcMar>
            <w:hideMark/>
          </w:tcPr>
          <w:p w14:paraId="630B3D79" w14:textId="77777777" w:rsidR="008D457B" w:rsidRPr="00854083" w:rsidRDefault="008D457B" w:rsidP="009E04D0">
            <w:r w:rsidRPr="00854083">
              <w:rPr>
                <w:i/>
                <w:iCs/>
              </w:rPr>
              <w:t> </w:t>
            </w:r>
          </w:p>
        </w:tc>
      </w:tr>
      <w:tr w:rsidR="008D457B" w:rsidRPr="00854083" w14:paraId="1FFEDA1D" w14:textId="77777777" w:rsidTr="008C2685">
        <w:tc>
          <w:tcPr>
            <w:tcW w:w="3857" w:type="dxa"/>
            <w:tcMar>
              <w:top w:w="0" w:type="dxa"/>
              <w:left w:w="108" w:type="dxa"/>
              <w:bottom w:w="0" w:type="dxa"/>
              <w:right w:w="108" w:type="dxa"/>
            </w:tcMar>
            <w:hideMark/>
          </w:tcPr>
          <w:p w14:paraId="23AC9F36" w14:textId="77777777" w:rsidR="008D457B" w:rsidRPr="00854083" w:rsidRDefault="008D457B" w:rsidP="009E04D0">
            <w:r w:rsidRPr="00854083">
              <w:rPr>
                <w:b/>
                <w:bCs/>
              </w:rPr>
              <w:t>Pareiškėjo pavadinimas</w:t>
            </w:r>
          </w:p>
        </w:tc>
        <w:tc>
          <w:tcPr>
            <w:tcW w:w="10918" w:type="dxa"/>
            <w:tcMar>
              <w:top w:w="0" w:type="dxa"/>
              <w:left w:w="108" w:type="dxa"/>
              <w:bottom w:w="0" w:type="dxa"/>
              <w:right w:w="108" w:type="dxa"/>
            </w:tcMar>
            <w:hideMark/>
          </w:tcPr>
          <w:p w14:paraId="3064A446" w14:textId="77777777" w:rsidR="008D457B" w:rsidRPr="00854083" w:rsidRDefault="008D457B" w:rsidP="009E04D0">
            <w:r w:rsidRPr="00854083">
              <w:rPr>
                <w:i/>
                <w:iCs/>
              </w:rPr>
              <w:t> </w:t>
            </w:r>
          </w:p>
        </w:tc>
      </w:tr>
      <w:tr w:rsidR="008D457B" w:rsidRPr="00854083" w14:paraId="5090FD83" w14:textId="77777777" w:rsidTr="008C2685">
        <w:tc>
          <w:tcPr>
            <w:tcW w:w="3857" w:type="dxa"/>
            <w:tcMar>
              <w:top w:w="0" w:type="dxa"/>
              <w:left w:w="108" w:type="dxa"/>
              <w:bottom w:w="0" w:type="dxa"/>
              <w:right w:w="108" w:type="dxa"/>
            </w:tcMar>
            <w:hideMark/>
          </w:tcPr>
          <w:p w14:paraId="0F02455B" w14:textId="77777777" w:rsidR="008D457B" w:rsidRPr="00854083" w:rsidRDefault="008D457B" w:rsidP="009E04D0">
            <w:r w:rsidRPr="00854083">
              <w:rPr>
                <w:b/>
                <w:bCs/>
              </w:rPr>
              <w:t>Projekto pavadinimas</w:t>
            </w:r>
          </w:p>
        </w:tc>
        <w:tc>
          <w:tcPr>
            <w:tcW w:w="10918" w:type="dxa"/>
            <w:tcMar>
              <w:top w:w="0" w:type="dxa"/>
              <w:left w:w="108" w:type="dxa"/>
              <w:bottom w:w="0" w:type="dxa"/>
              <w:right w:w="108" w:type="dxa"/>
            </w:tcMar>
            <w:hideMark/>
          </w:tcPr>
          <w:p w14:paraId="652B7E16" w14:textId="77777777" w:rsidR="008D457B" w:rsidRPr="00854083" w:rsidRDefault="008D457B" w:rsidP="009E04D0">
            <w:r w:rsidRPr="00854083">
              <w:rPr>
                <w:i/>
                <w:iCs/>
              </w:rPr>
              <w:t> </w:t>
            </w:r>
          </w:p>
        </w:tc>
      </w:tr>
      <w:tr w:rsidR="008D457B" w:rsidRPr="00854083" w14:paraId="08292E9E" w14:textId="77777777" w:rsidTr="008C2685">
        <w:tc>
          <w:tcPr>
            <w:tcW w:w="14775" w:type="dxa"/>
            <w:gridSpan w:val="2"/>
            <w:tcMar>
              <w:top w:w="0" w:type="dxa"/>
              <w:left w:w="108" w:type="dxa"/>
              <w:bottom w:w="0" w:type="dxa"/>
              <w:right w:w="108" w:type="dxa"/>
            </w:tcMar>
            <w:hideMark/>
          </w:tcPr>
          <w:p w14:paraId="655A7D87" w14:textId="77777777" w:rsidR="008D457B" w:rsidRPr="00854083" w:rsidRDefault="008D457B" w:rsidP="009E04D0">
            <w:r w:rsidRPr="00854083">
              <w:rPr>
                <w:b/>
                <w:bCs/>
              </w:rPr>
              <w:t>Projektą planuojama įgyvendinti: </w:t>
            </w:r>
            <w:r w:rsidRPr="00854083">
              <w:rPr>
                <w:i/>
                <w:iCs/>
              </w:rPr>
              <w:t>Pažymima projekto naudos ir kokybės vertinimo metu.</w:t>
            </w:r>
          </w:p>
          <w:p w14:paraId="5B8E964F" w14:textId="77777777" w:rsidR="008D457B" w:rsidRPr="00854083" w:rsidRDefault="008D457B" w:rsidP="009E04D0">
            <w:r w:rsidRPr="00854083">
              <w:rPr>
                <w:sz w:val="28"/>
                <w:szCs w:val="28"/>
              </w:rPr>
              <w:t>□</w:t>
            </w:r>
            <w:r w:rsidRPr="00854083">
              <w:rPr>
                <w:b/>
                <w:bCs/>
              </w:rPr>
              <w:t> su partneriu (-iais)              </w:t>
            </w:r>
            <w:r w:rsidRPr="00854083">
              <w:rPr>
                <w:sz w:val="28"/>
                <w:szCs w:val="28"/>
              </w:rPr>
              <w:t>□</w:t>
            </w:r>
            <w:r w:rsidRPr="00854083">
              <w:rPr>
                <w:b/>
                <w:bCs/>
              </w:rPr>
              <w:t> be partnerio (-ių)</w:t>
            </w:r>
          </w:p>
        </w:tc>
      </w:tr>
    </w:tbl>
    <w:p w14:paraId="76A8E846" w14:textId="77777777" w:rsidR="00E13380" w:rsidRDefault="00E13380" w:rsidP="00E13380">
      <w:pPr>
        <w:rPr>
          <w:sz w:val="18"/>
          <w:szCs w:val="18"/>
        </w:rPr>
      </w:pPr>
    </w:p>
    <w:p w14:paraId="64C2CDF0" w14:textId="77777777" w:rsidR="00E13380" w:rsidRDefault="00E13380" w:rsidP="00E13380">
      <w:pPr>
        <w:rPr>
          <w:sz w:val="18"/>
          <w:szCs w:val="18"/>
        </w:rPr>
      </w:pPr>
    </w:p>
    <w:p w14:paraId="041EE158" w14:textId="6232A32A" w:rsidR="007E6ADD" w:rsidRPr="007E6ADD" w:rsidRDefault="00E47C29" w:rsidP="00B52FB9">
      <w:pPr>
        <w:pStyle w:val="ListParagraph"/>
        <w:numPr>
          <w:ilvl w:val="0"/>
          <w:numId w:val="1"/>
        </w:numPr>
        <w:ind w:left="0" w:firstLine="709"/>
        <w:jc w:val="both"/>
        <w:rPr>
          <w:b/>
        </w:rPr>
      </w:pPr>
      <w:r w:rsidRPr="007E6ADD">
        <w:rPr>
          <w:b/>
        </w:rPr>
        <w:t>Pareiškėjo</w:t>
      </w:r>
      <w:r w:rsidR="007E6ADD" w:rsidRPr="007E6ADD">
        <w:rPr>
          <w:b/>
        </w:rPr>
        <w:t xml:space="preserve"> inovacinis potencialas (specialusis atrankos kriterijus, taikomas kai įgyvendinamos Kvietimo 13.1 ir 13.2 papunkčiuose nurodytos veiklos</w:t>
      </w:r>
      <w:r w:rsidR="00B52FB9">
        <w:rPr>
          <w:b/>
        </w:rPr>
        <w:t>)</w:t>
      </w:r>
    </w:p>
    <w:p w14:paraId="60B0E8C6" w14:textId="241E3F41" w:rsidR="00437D36" w:rsidRPr="00835BD1" w:rsidRDefault="00835BD1" w:rsidP="008C2685">
      <w:pPr>
        <w:pStyle w:val="ListParagraph"/>
        <w:numPr>
          <w:ilvl w:val="1"/>
          <w:numId w:val="1"/>
        </w:numPr>
        <w:ind w:left="0" w:firstLine="851"/>
        <w:jc w:val="both"/>
        <w:rPr>
          <w:szCs w:val="24"/>
          <w:lang w:val="en-LT" w:eastAsia="en-GB"/>
        </w:rPr>
      </w:pPr>
      <w:r w:rsidRPr="00835BD1">
        <w:rPr>
          <w:szCs w:val="24"/>
          <w:lang w:eastAsia="en-GB"/>
        </w:rPr>
        <w:t xml:space="preserve">Informacija apie per paskutinius trejus metus vykdytus </w:t>
      </w:r>
      <w:r w:rsidR="00B52FB9" w:rsidRPr="005527D9">
        <w:rPr>
          <w:szCs w:val="24"/>
        </w:rPr>
        <w:t>mokslinių tyrimų ir eksperimentinės plėtros (toliau – MTEP)</w:t>
      </w:r>
      <w:r w:rsidRPr="00835BD1">
        <w:rPr>
          <w:szCs w:val="24"/>
          <w:lang w:eastAsia="en-GB"/>
        </w:rPr>
        <w:t xml:space="preserve"> projektus, jų veiklos mastą, išreikštą MTEP sąnaudų absoliučiaisiais skaičiais ir pardavimo pajamų santykiu, MTEP veiklų kompleksiškumą (sprendinių mastas, originalumas ir panašiai), MTEP veiklų poveikį (energijos taupymas, taršos mažinimas, našumas, pridėtinė vertė ir panašiai). Pateikite informaciją apie įgyvendintus, įgyvendinamus tarptautinius projektus, apie dalyvavimą Europos Sąjungos (toliau – ES) iniciatyvose, kuriant žinių ir inovacijų erdvę.</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4"/>
        <w:gridCol w:w="4345"/>
        <w:gridCol w:w="4346"/>
        <w:gridCol w:w="4487"/>
      </w:tblGrid>
      <w:tr w:rsidR="00437D36" w:rsidRPr="00BC6BF4" w14:paraId="56319D74" w14:textId="77777777" w:rsidTr="008C2685">
        <w:trPr>
          <w:trHeight w:val="420"/>
        </w:trPr>
        <w:tc>
          <w:tcPr>
            <w:tcW w:w="1564" w:type="dxa"/>
            <w:shd w:val="clear" w:color="auto" w:fill="F2F2F2"/>
            <w:tcMar>
              <w:top w:w="0" w:type="dxa"/>
              <w:left w:w="108" w:type="dxa"/>
              <w:bottom w:w="0" w:type="dxa"/>
              <w:right w:w="108" w:type="dxa"/>
            </w:tcMar>
            <w:hideMark/>
          </w:tcPr>
          <w:p w14:paraId="29CFD83A" w14:textId="77777777" w:rsidR="00437D36" w:rsidRPr="00BC6BF4" w:rsidRDefault="00437D36" w:rsidP="008D457B">
            <w:pPr>
              <w:jc w:val="center"/>
              <w:rPr>
                <w:szCs w:val="24"/>
                <w:lang w:val="en-LT" w:eastAsia="en-GB"/>
              </w:rPr>
            </w:pPr>
            <w:r w:rsidRPr="00BC6BF4">
              <w:rPr>
                <w:szCs w:val="24"/>
                <w:lang w:eastAsia="en-GB"/>
              </w:rPr>
              <w:t>Metai</w:t>
            </w:r>
          </w:p>
        </w:tc>
        <w:tc>
          <w:tcPr>
            <w:tcW w:w="4345" w:type="dxa"/>
            <w:shd w:val="clear" w:color="auto" w:fill="F2F2F2"/>
            <w:tcMar>
              <w:top w:w="0" w:type="dxa"/>
              <w:left w:w="108" w:type="dxa"/>
              <w:bottom w:w="0" w:type="dxa"/>
              <w:right w:w="108" w:type="dxa"/>
            </w:tcMar>
            <w:hideMark/>
          </w:tcPr>
          <w:p w14:paraId="25A6F31A" w14:textId="3385C15E" w:rsidR="00437D36" w:rsidRPr="00BC6BF4" w:rsidRDefault="00437D36" w:rsidP="008D457B">
            <w:pPr>
              <w:jc w:val="center"/>
              <w:rPr>
                <w:szCs w:val="24"/>
                <w:lang w:val="en-LT" w:eastAsia="en-GB"/>
              </w:rPr>
            </w:pPr>
            <w:r w:rsidRPr="00BC6BF4">
              <w:rPr>
                <w:szCs w:val="24"/>
                <w:lang w:eastAsia="en-GB"/>
              </w:rPr>
              <w:t>Projekto pavadinimas</w:t>
            </w:r>
          </w:p>
        </w:tc>
        <w:tc>
          <w:tcPr>
            <w:tcW w:w="4346" w:type="dxa"/>
            <w:shd w:val="clear" w:color="auto" w:fill="F2F2F2"/>
            <w:tcMar>
              <w:top w:w="0" w:type="dxa"/>
              <w:left w:w="108" w:type="dxa"/>
              <w:bottom w:w="0" w:type="dxa"/>
              <w:right w:w="108" w:type="dxa"/>
            </w:tcMar>
            <w:hideMark/>
          </w:tcPr>
          <w:p w14:paraId="10C8F19B" w14:textId="77777777" w:rsidR="00437D36" w:rsidRPr="00BC6BF4" w:rsidRDefault="00437D36" w:rsidP="008D457B">
            <w:pPr>
              <w:jc w:val="center"/>
              <w:rPr>
                <w:szCs w:val="24"/>
                <w:lang w:val="en-LT" w:eastAsia="en-GB"/>
              </w:rPr>
            </w:pPr>
            <w:r w:rsidRPr="00BC6BF4">
              <w:rPr>
                <w:szCs w:val="24"/>
                <w:lang w:eastAsia="en-GB"/>
              </w:rPr>
              <w:t>Baigti projektai</w:t>
            </w:r>
          </w:p>
          <w:p w14:paraId="07E993E4" w14:textId="77777777" w:rsidR="00437D36" w:rsidRPr="00BC6BF4" w:rsidRDefault="00437D36" w:rsidP="008D457B">
            <w:pPr>
              <w:jc w:val="center"/>
              <w:rPr>
                <w:szCs w:val="24"/>
                <w:lang w:val="en-LT" w:eastAsia="en-GB"/>
              </w:rPr>
            </w:pPr>
            <w:r w:rsidRPr="00BC6BF4">
              <w:rPr>
                <w:i/>
                <w:iCs/>
                <w:szCs w:val="24"/>
                <w:lang w:eastAsia="en-GB"/>
              </w:rPr>
              <w:t>(pateikite pirmiau prašomą informaciją)</w:t>
            </w:r>
          </w:p>
        </w:tc>
        <w:tc>
          <w:tcPr>
            <w:tcW w:w="4487" w:type="dxa"/>
            <w:shd w:val="clear" w:color="auto" w:fill="F2F2F2"/>
            <w:tcMar>
              <w:top w:w="0" w:type="dxa"/>
              <w:left w:w="108" w:type="dxa"/>
              <w:bottom w:w="0" w:type="dxa"/>
              <w:right w:w="108" w:type="dxa"/>
            </w:tcMar>
            <w:hideMark/>
          </w:tcPr>
          <w:p w14:paraId="26DB375E" w14:textId="2D57FD54" w:rsidR="00437D36" w:rsidRPr="00BC6BF4" w:rsidRDefault="00437D36" w:rsidP="008D457B">
            <w:pPr>
              <w:jc w:val="center"/>
              <w:rPr>
                <w:szCs w:val="24"/>
                <w:lang w:val="en-LT" w:eastAsia="en-GB"/>
              </w:rPr>
            </w:pPr>
            <w:r w:rsidRPr="00BC6BF4">
              <w:rPr>
                <w:szCs w:val="24"/>
                <w:lang w:eastAsia="en-GB"/>
              </w:rPr>
              <w:t>Vykdomi projektai</w:t>
            </w:r>
          </w:p>
          <w:p w14:paraId="42E7EB10" w14:textId="77777777" w:rsidR="00437D36" w:rsidRPr="00BC6BF4" w:rsidRDefault="00437D36" w:rsidP="008D457B">
            <w:pPr>
              <w:jc w:val="center"/>
              <w:rPr>
                <w:szCs w:val="24"/>
                <w:lang w:val="en-LT" w:eastAsia="en-GB"/>
              </w:rPr>
            </w:pPr>
            <w:r w:rsidRPr="00BC6BF4">
              <w:rPr>
                <w:i/>
                <w:iCs/>
                <w:szCs w:val="24"/>
                <w:lang w:eastAsia="en-GB"/>
              </w:rPr>
              <w:t>(pateikite pirmiau prašomą informaciją)</w:t>
            </w:r>
          </w:p>
        </w:tc>
      </w:tr>
      <w:tr w:rsidR="00437D36" w:rsidRPr="00BC6BF4" w14:paraId="4FEC4B1B" w14:textId="77777777" w:rsidTr="008C2685">
        <w:tc>
          <w:tcPr>
            <w:tcW w:w="1564" w:type="dxa"/>
            <w:tcMar>
              <w:top w:w="0" w:type="dxa"/>
              <w:left w:w="108" w:type="dxa"/>
              <w:bottom w:w="0" w:type="dxa"/>
              <w:right w:w="108" w:type="dxa"/>
            </w:tcMar>
            <w:hideMark/>
          </w:tcPr>
          <w:p w14:paraId="48724069" w14:textId="77777777" w:rsidR="00437D36" w:rsidRPr="00BC6BF4" w:rsidRDefault="00437D36" w:rsidP="009E04D0">
            <w:pPr>
              <w:rPr>
                <w:szCs w:val="24"/>
                <w:lang w:val="en-LT" w:eastAsia="en-GB"/>
              </w:rPr>
            </w:pPr>
            <w:r w:rsidRPr="00BC6BF4">
              <w:rPr>
                <w:szCs w:val="24"/>
                <w:lang w:eastAsia="en-GB"/>
              </w:rPr>
              <w:t>N – paraiškos pateikimo metai</w:t>
            </w:r>
          </w:p>
        </w:tc>
        <w:tc>
          <w:tcPr>
            <w:tcW w:w="4345" w:type="dxa"/>
            <w:tcMar>
              <w:top w:w="0" w:type="dxa"/>
              <w:left w:w="108" w:type="dxa"/>
              <w:bottom w:w="0" w:type="dxa"/>
              <w:right w:w="108" w:type="dxa"/>
            </w:tcMar>
            <w:hideMark/>
          </w:tcPr>
          <w:p w14:paraId="621DCABE" w14:textId="77777777" w:rsidR="00437D36" w:rsidRPr="00BC6BF4" w:rsidRDefault="00437D36" w:rsidP="009E04D0">
            <w:pPr>
              <w:rPr>
                <w:szCs w:val="24"/>
                <w:lang w:val="en-LT" w:eastAsia="en-GB"/>
              </w:rPr>
            </w:pPr>
            <w:r w:rsidRPr="00BC6BF4">
              <w:rPr>
                <w:i/>
                <w:iCs/>
                <w:szCs w:val="24"/>
                <w:lang w:eastAsia="en-GB"/>
              </w:rPr>
              <w:t> </w:t>
            </w:r>
          </w:p>
        </w:tc>
        <w:tc>
          <w:tcPr>
            <w:tcW w:w="4346" w:type="dxa"/>
            <w:tcMar>
              <w:top w:w="0" w:type="dxa"/>
              <w:left w:w="108" w:type="dxa"/>
              <w:bottom w:w="0" w:type="dxa"/>
              <w:right w:w="108" w:type="dxa"/>
            </w:tcMar>
            <w:hideMark/>
          </w:tcPr>
          <w:p w14:paraId="2BF7C99F" w14:textId="77777777" w:rsidR="00437D36" w:rsidRPr="00BC6BF4" w:rsidRDefault="00437D36" w:rsidP="009E04D0">
            <w:pPr>
              <w:rPr>
                <w:szCs w:val="24"/>
                <w:lang w:val="en-LT" w:eastAsia="en-GB"/>
              </w:rPr>
            </w:pPr>
            <w:r w:rsidRPr="00BC6BF4">
              <w:rPr>
                <w:i/>
                <w:iCs/>
                <w:szCs w:val="24"/>
                <w:lang w:eastAsia="en-GB"/>
              </w:rPr>
              <w:t> </w:t>
            </w:r>
          </w:p>
        </w:tc>
        <w:tc>
          <w:tcPr>
            <w:tcW w:w="4487" w:type="dxa"/>
            <w:tcMar>
              <w:top w:w="0" w:type="dxa"/>
              <w:left w:w="108" w:type="dxa"/>
              <w:bottom w:w="0" w:type="dxa"/>
              <w:right w:w="108" w:type="dxa"/>
            </w:tcMar>
            <w:hideMark/>
          </w:tcPr>
          <w:p w14:paraId="5BFE9022" w14:textId="77777777" w:rsidR="00437D36" w:rsidRPr="00BC6BF4" w:rsidRDefault="00437D36" w:rsidP="009E04D0">
            <w:pPr>
              <w:rPr>
                <w:szCs w:val="24"/>
                <w:lang w:val="en-LT" w:eastAsia="en-GB"/>
              </w:rPr>
            </w:pPr>
            <w:r w:rsidRPr="00BC6BF4">
              <w:rPr>
                <w:i/>
                <w:iCs/>
                <w:szCs w:val="24"/>
                <w:lang w:eastAsia="en-GB"/>
              </w:rPr>
              <w:t> </w:t>
            </w:r>
          </w:p>
        </w:tc>
      </w:tr>
      <w:tr w:rsidR="00437D36" w:rsidRPr="00BC6BF4" w14:paraId="7188523B" w14:textId="77777777" w:rsidTr="008C2685">
        <w:tc>
          <w:tcPr>
            <w:tcW w:w="1564" w:type="dxa"/>
            <w:tcMar>
              <w:top w:w="0" w:type="dxa"/>
              <w:left w:w="108" w:type="dxa"/>
              <w:bottom w:w="0" w:type="dxa"/>
              <w:right w:w="108" w:type="dxa"/>
            </w:tcMar>
            <w:hideMark/>
          </w:tcPr>
          <w:p w14:paraId="370A3415" w14:textId="77777777" w:rsidR="00437D36" w:rsidRPr="00BC6BF4" w:rsidRDefault="00437D36" w:rsidP="009E04D0">
            <w:pPr>
              <w:rPr>
                <w:szCs w:val="24"/>
                <w:lang w:val="en-LT" w:eastAsia="en-GB"/>
              </w:rPr>
            </w:pPr>
            <w:r w:rsidRPr="00BC6BF4">
              <w:rPr>
                <w:szCs w:val="24"/>
                <w:lang w:eastAsia="en-GB"/>
              </w:rPr>
              <w:t>N-1 </w:t>
            </w:r>
          </w:p>
        </w:tc>
        <w:tc>
          <w:tcPr>
            <w:tcW w:w="4345" w:type="dxa"/>
            <w:tcMar>
              <w:top w:w="0" w:type="dxa"/>
              <w:left w:w="108" w:type="dxa"/>
              <w:bottom w:w="0" w:type="dxa"/>
              <w:right w:w="108" w:type="dxa"/>
            </w:tcMar>
            <w:hideMark/>
          </w:tcPr>
          <w:p w14:paraId="1D7CEB56" w14:textId="77777777" w:rsidR="00437D36" w:rsidRPr="00BC6BF4" w:rsidRDefault="00437D36" w:rsidP="009E04D0">
            <w:pPr>
              <w:rPr>
                <w:szCs w:val="24"/>
                <w:lang w:val="en-LT" w:eastAsia="en-GB"/>
              </w:rPr>
            </w:pPr>
            <w:r w:rsidRPr="00BC6BF4">
              <w:rPr>
                <w:i/>
                <w:iCs/>
                <w:szCs w:val="24"/>
                <w:lang w:eastAsia="en-GB"/>
              </w:rPr>
              <w:t> </w:t>
            </w:r>
          </w:p>
        </w:tc>
        <w:tc>
          <w:tcPr>
            <w:tcW w:w="4346" w:type="dxa"/>
            <w:tcMar>
              <w:top w:w="0" w:type="dxa"/>
              <w:left w:w="108" w:type="dxa"/>
              <w:bottom w:w="0" w:type="dxa"/>
              <w:right w:w="108" w:type="dxa"/>
            </w:tcMar>
            <w:hideMark/>
          </w:tcPr>
          <w:p w14:paraId="5C5D16AF" w14:textId="77777777" w:rsidR="00437D36" w:rsidRPr="00BC6BF4" w:rsidRDefault="00437D36" w:rsidP="009E04D0">
            <w:pPr>
              <w:rPr>
                <w:szCs w:val="24"/>
                <w:lang w:val="en-LT" w:eastAsia="en-GB"/>
              </w:rPr>
            </w:pPr>
            <w:r w:rsidRPr="00BC6BF4">
              <w:rPr>
                <w:i/>
                <w:iCs/>
                <w:szCs w:val="24"/>
                <w:lang w:eastAsia="en-GB"/>
              </w:rPr>
              <w:t> </w:t>
            </w:r>
          </w:p>
        </w:tc>
        <w:tc>
          <w:tcPr>
            <w:tcW w:w="4487" w:type="dxa"/>
            <w:tcMar>
              <w:top w:w="0" w:type="dxa"/>
              <w:left w:w="108" w:type="dxa"/>
              <w:bottom w:w="0" w:type="dxa"/>
              <w:right w:w="108" w:type="dxa"/>
            </w:tcMar>
            <w:hideMark/>
          </w:tcPr>
          <w:p w14:paraId="7A3C2C9C" w14:textId="77777777" w:rsidR="00437D36" w:rsidRPr="00BC6BF4" w:rsidRDefault="00437D36" w:rsidP="009E04D0">
            <w:pPr>
              <w:rPr>
                <w:szCs w:val="24"/>
                <w:lang w:val="en-LT" w:eastAsia="en-GB"/>
              </w:rPr>
            </w:pPr>
            <w:r w:rsidRPr="00BC6BF4">
              <w:rPr>
                <w:i/>
                <w:iCs/>
                <w:szCs w:val="24"/>
                <w:lang w:eastAsia="en-GB"/>
              </w:rPr>
              <w:t> </w:t>
            </w:r>
          </w:p>
        </w:tc>
      </w:tr>
      <w:tr w:rsidR="00437D36" w:rsidRPr="00BC6BF4" w14:paraId="7E427B3C" w14:textId="77777777" w:rsidTr="008C2685">
        <w:tc>
          <w:tcPr>
            <w:tcW w:w="1564" w:type="dxa"/>
            <w:tcMar>
              <w:top w:w="0" w:type="dxa"/>
              <w:left w:w="108" w:type="dxa"/>
              <w:bottom w:w="0" w:type="dxa"/>
              <w:right w:w="108" w:type="dxa"/>
            </w:tcMar>
            <w:hideMark/>
          </w:tcPr>
          <w:p w14:paraId="15C7A17D" w14:textId="77777777" w:rsidR="00437D36" w:rsidRPr="00BC6BF4" w:rsidRDefault="00437D36" w:rsidP="009E04D0">
            <w:pPr>
              <w:rPr>
                <w:szCs w:val="24"/>
                <w:lang w:val="en-LT" w:eastAsia="en-GB"/>
              </w:rPr>
            </w:pPr>
            <w:r w:rsidRPr="00BC6BF4">
              <w:rPr>
                <w:szCs w:val="24"/>
                <w:lang w:eastAsia="en-GB"/>
              </w:rPr>
              <w:t>N-2</w:t>
            </w:r>
          </w:p>
        </w:tc>
        <w:tc>
          <w:tcPr>
            <w:tcW w:w="4345" w:type="dxa"/>
            <w:tcMar>
              <w:top w:w="0" w:type="dxa"/>
              <w:left w:w="108" w:type="dxa"/>
              <w:bottom w:w="0" w:type="dxa"/>
              <w:right w:w="108" w:type="dxa"/>
            </w:tcMar>
            <w:hideMark/>
          </w:tcPr>
          <w:p w14:paraId="268AFC39" w14:textId="77777777" w:rsidR="00437D36" w:rsidRPr="00BC6BF4" w:rsidRDefault="00437D36" w:rsidP="009E04D0">
            <w:pPr>
              <w:rPr>
                <w:szCs w:val="24"/>
                <w:lang w:val="en-LT" w:eastAsia="en-GB"/>
              </w:rPr>
            </w:pPr>
            <w:r w:rsidRPr="00BC6BF4">
              <w:rPr>
                <w:i/>
                <w:iCs/>
                <w:szCs w:val="24"/>
                <w:lang w:eastAsia="en-GB"/>
              </w:rPr>
              <w:t> </w:t>
            </w:r>
          </w:p>
        </w:tc>
        <w:tc>
          <w:tcPr>
            <w:tcW w:w="4346" w:type="dxa"/>
            <w:tcMar>
              <w:top w:w="0" w:type="dxa"/>
              <w:left w:w="108" w:type="dxa"/>
              <w:bottom w:w="0" w:type="dxa"/>
              <w:right w:w="108" w:type="dxa"/>
            </w:tcMar>
            <w:hideMark/>
          </w:tcPr>
          <w:p w14:paraId="3CFAD8F2" w14:textId="77777777" w:rsidR="00437D36" w:rsidRPr="00BC6BF4" w:rsidRDefault="00437D36" w:rsidP="009E04D0">
            <w:pPr>
              <w:rPr>
                <w:szCs w:val="24"/>
                <w:lang w:val="en-LT" w:eastAsia="en-GB"/>
              </w:rPr>
            </w:pPr>
            <w:r w:rsidRPr="00BC6BF4">
              <w:rPr>
                <w:i/>
                <w:iCs/>
                <w:szCs w:val="24"/>
                <w:lang w:eastAsia="en-GB"/>
              </w:rPr>
              <w:t> </w:t>
            </w:r>
          </w:p>
        </w:tc>
        <w:tc>
          <w:tcPr>
            <w:tcW w:w="4487" w:type="dxa"/>
            <w:tcMar>
              <w:top w:w="0" w:type="dxa"/>
              <w:left w:w="108" w:type="dxa"/>
              <w:bottom w:w="0" w:type="dxa"/>
              <w:right w:w="108" w:type="dxa"/>
            </w:tcMar>
            <w:hideMark/>
          </w:tcPr>
          <w:p w14:paraId="7E618544" w14:textId="77777777" w:rsidR="00437D36" w:rsidRPr="00BC6BF4" w:rsidRDefault="00437D36" w:rsidP="009E04D0">
            <w:pPr>
              <w:rPr>
                <w:szCs w:val="24"/>
                <w:lang w:val="en-LT" w:eastAsia="en-GB"/>
              </w:rPr>
            </w:pPr>
            <w:r w:rsidRPr="00BC6BF4">
              <w:rPr>
                <w:i/>
                <w:iCs/>
                <w:szCs w:val="24"/>
                <w:lang w:eastAsia="en-GB"/>
              </w:rPr>
              <w:t> </w:t>
            </w:r>
          </w:p>
        </w:tc>
      </w:tr>
      <w:tr w:rsidR="00437D36" w:rsidRPr="00BC6BF4" w14:paraId="31055521" w14:textId="77777777" w:rsidTr="008C2685">
        <w:tc>
          <w:tcPr>
            <w:tcW w:w="1564" w:type="dxa"/>
            <w:tcMar>
              <w:top w:w="0" w:type="dxa"/>
              <w:left w:w="108" w:type="dxa"/>
              <w:bottom w:w="0" w:type="dxa"/>
              <w:right w:w="108" w:type="dxa"/>
            </w:tcMar>
            <w:hideMark/>
          </w:tcPr>
          <w:p w14:paraId="577E9E9D" w14:textId="77777777" w:rsidR="00437D36" w:rsidRPr="00BC6BF4" w:rsidRDefault="00437D36" w:rsidP="009E04D0">
            <w:pPr>
              <w:rPr>
                <w:szCs w:val="24"/>
                <w:lang w:val="en-LT" w:eastAsia="en-GB"/>
              </w:rPr>
            </w:pPr>
            <w:r w:rsidRPr="00BC6BF4">
              <w:rPr>
                <w:szCs w:val="24"/>
                <w:lang w:eastAsia="en-GB"/>
              </w:rPr>
              <w:t>N-3</w:t>
            </w:r>
          </w:p>
        </w:tc>
        <w:tc>
          <w:tcPr>
            <w:tcW w:w="4345" w:type="dxa"/>
            <w:tcMar>
              <w:top w:w="0" w:type="dxa"/>
              <w:left w:w="108" w:type="dxa"/>
              <w:bottom w:w="0" w:type="dxa"/>
              <w:right w:w="108" w:type="dxa"/>
            </w:tcMar>
            <w:hideMark/>
          </w:tcPr>
          <w:p w14:paraId="2F97C394" w14:textId="77777777" w:rsidR="00437D36" w:rsidRPr="00BC6BF4" w:rsidRDefault="00437D36" w:rsidP="009E04D0">
            <w:pPr>
              <w:rPr>
                <w:szCs w:val="24"/>
                <w:lang w:val="en-LT" w:eastAsia="en-GB"/>
              </w:rPr>
            </w:pPr>
            <w:r w:rsidRPr="00BC6BF4">
              <w:rPr>
                <w:i/>
                <w:iCs/>
                <w:szCs w:val="24"/>
                <w:lang w:eastAsia="en-GB"/>
              </w:rPr>
              <w:t> </w:t>
            </w:r>
          </w:p>
        </w:tc>
        <w:tc>
          <w:tcPr>
            <w:tcW w:w="4346" w:type="dxa"/>
            <w:tcMar>
              <w:top w:w="0" w:type="dxa"/>
              <w:left w:w="108" w:type="dxa"/>
              <w:bottom w:w="0" w:type="dxa"/>
              <w:right w:w="108" w:type="dxa"/>
            </w:tcMar>
            <w:hideMark/>
          </w:tcPr>
          <w:p w14:paraId="6C36D6BC" w14:textId="77777777" w:rsidR="00437D36" w:rsidRPr="00BC6BF4" w:rsidRDefault="00437D36" w:rsidP="009E04D0">
            <w:pPr>
              <w:rPr>
                <w:szCs w:val="24"/>
                <w:lang w:val="en-LT" w:eastAsia="en-GB"/>
              </w:rPr>
            </w:pPr>
            <w:r w:rsidRPr="00BC6BF4">
              <w:rPr>
                <w:i/>
                <w:iCs/>
                <w:szCs w:val="24"/>
                <w:lang w:eastAsia="en-GB"/>
              </w:rPr>
              <w:t> </w:t>
            </w:r>
          </w:p>
        </w:tc>
        <w:tc>
          <w:tcPr>
            <w:tcW w:w="4487" w:type="dxa"/>
            <w:tcMar>
              <w:top w:w="0" w:type="dxa"/>
              <w:left w:w="108" w:type="dxa"/>
              <w:bottom w:w="0" w:type="dxa"/>
              <w:right w:w="108" w:type="dxa"/>
            </w:tcMar>
            <w:hideMark/>
          </w:tcPr>
          <w:p w14:paraId="0ED8DF90" w14:textId="77777777" w:rsidR="00437D36" w:rsidRPr="00BC6BF4" w:rsidRDefault="00437D36" w:rsidP="009E04D0">
            <w:pPr>
              <w:rPr>
                <w:szCs w:val="24"/>
                <w:lang w:val="en-LT" w:eastAsia="en-GB"/>
              </w:rPr>
            </w:pPr>
            <w:r w:rsidRPr="00BC6BF4">
              <w:rPr>
                <w:i/>
                <w:iCs/>
                <w:szCs w:val="24"/>
                <w:lang w:eastAsia="en-GB"/>
              </w:rPr>
              <w:t> </w:t>
            </w:r>
          </w:p>
        </w:tc>
      </w:tr>
    </w:tbl>
    <w:p w14:paraId="349FA735" w14:textId="350079C1" w:rsidR="00437D36" w:rsidRDefault="00437D36" w:rsidP="00437D36">
      <w:pPr>
        <w:rPr>
          <w:color w:val="000000"/>
          <w:sz w:val="27"/>
          <w:szCs w:val="27"/>
          <w:lang w:eastAsia="en-GB"/>
        </w:rPr>
      </w:pPr>
      <w:r w:rsidRPr="00BC6BF4">
        <w:rPr>
          <w:color w:val="000000"/>
          <w:sz w:val="27"/>
          <w:szCs w:val="27"/>
          <w:lang w:eastAsia="en-GB"/>
        </w:rPr>
        <w:t> </w:t>
      </w:r>
    </w:p>
    <w:p w14:paraId="6E4BAF43" w14:textId="688F887C" w:rsidR="008C2685" w:rsidRDefault="008C2685" w:rsidP="00437D36">
      <w:pPr>
        <w:rPr>
          <w:color w:val="000000"/>
          <w:sz w:val="27"/>
          <w:szCs w:val="27"/>
          <w:lang w:eastAsia="en-GB"/>
        </w:rPr>
      </w:pPr>
    </w:p>
    <w:p w14:paraId="6573F3A8" w14:textId="77777777" w:rsidR="008C2685" w:rsidRDefault="008C2685" w:rsidP="00437D36">
      <w:pPr>
        <w:rPr>
          <w:color w:val="000000"/>
          <w:sz w:val="27"/>
          <w:szCs w:val="27"/>
          <w:lang w:eastAsia="en-GB"/>
        </w:rPr>
      </w:pPr>
    </w:p>
    <w:p w14:paraId="5859D434" w14:textId="760B14CA" w:rsidR="00835BD1" w:rsidRPr="00835BD1" w:rsidRDefault="00437D36" w:rsidP="00B52FB9">
      <w:pPr>
        <w:pStyle w:val="ListParagraph"/>
        <w:numPr>
          <w:ilvl w:val="1"/>
          <w:numId w:val="1"/>
        </w:numPr>
        <w:ind w:left="0" w:firstLine="709"/>
        <w:jc w:val="both"/>
        <w:rPr>
          <w:color w:val="000000"/>
          <w:szCs w:val="24"/>
          <w:lang w:eastAsia="en-GB"/>
        </w:rPr>
      </w:pPr>
      <w:r w:rsidRPr="00835BD1">
        <w:rPr>
          <w:color w:val="000000"/>
          <w:szCs w:val="24"/>
          <w:lang w:eastAsia="en-GB"/>
        </w:rPr>
        <w:lastRenderedPageBreak/>
        <w:t xml:space="preserve">Pareiškėjo patirtis teikiant į rinką pareiškėjo sukurtus </w:t>
      </w:r>
      <w:r w:rsidR="00B52FB9">
        <w:rPr>
          <w:color w:val="000000"/>
          <w:szCs w:val="24"/>
          <w:lang w:eastAsia="en-GB"/>
        </w:rPr>
        <w:t>inovatyvius produktus ar</w:t>
      </w:r>
      <w:r w:rsidRPr="00835BD1">
        <w:rPr>
          <w:color w:val="000000"/>
          <w:szCs w:val="24"/>
          <w:lang w:eastAsia="en-GB"/>
        </w:rPr>
        <w:t xml:space="preserve"> technologijas.</w:t>
      </w:r>
    </w:p>
    <w:tbl>
      <w:tblPr>
        <w:tblW w:w="14601" w:type="dxa"/>
        <w:tblInd w:w="-5" w:type="dxa"/>
        <w:tblCellMar>
          <w:left w:w="0" w:type="dxa"/>
          <w:right w:w="0" w:type="dxa"/>
        </w:tblCellMar>
        <w:tblLook w:val="04A0" w:firstRow="1" w:lastRow="0" w:firstColumn="1" w:lastColumn="0" w:noHBand="0" w:noVBand="1"/>
      </w:tblPr>
      <w:tblGrid>
        <w:gridCol w:w="1560"/>
        <w:gridCol w:w="4347"/>
        <w:gridCol w:w="4347"/>
        <w:gridCol w:w="4347"/>
      </w:tblGrid>
      <w:tr w:rsidR="00437D36" w:rsidRPr="00BC6BF4" w14:paraId="6F9288BA" w14:textId="77777777" w:rsidTr="008C2685">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48A05AD8" w14:textId="77777777" w:rsidR="00437D36" w:rsidRPr="00BC6BF4" w:rsidRDefault="00437D36" w:rsidP="008D457B">
            <w:pPr>
              <w:jc w:val="center"/>
              <w:rPr>
                <w:szCs w:val="24"/>
                <w:lang w:val="en-LT" w:eastAsia="en-GB"/>
              </w:rPr>
            </w:pPr>
            <w:r w:rsidRPr="00BC6BF4">
              <w:rPr>
                <w:szCs w:val="24"/>
                <w:lang w:eastAsia="en-GB"/>
              </w:rPr>
              <w:t>Metai</w:t>
            </w:r>
          </w:p>
        </w:tc>
        <w:tc>
          <w:tcPr>
            <w:tcW w:w="434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4AC9DF11" w14:textId="003420A5" w:rsidR="00437D36" w:rsidRPr="00BC6BF4" w:rsidRDefault="00B52FB9" w:rsidP="008D457B">
            <w:pPr>
              <w:jc w:val="center"/>
              <w:rPr>
                <w:szCs w:val="24"/>
                <w:lang w:val="en-LT" w:eastAsia="en-GB"/>
              </w:rPr>
            </w:pPr>
            <w:r>
              <w:rPr>
                <w:szCs w:val="24"/>
                <w:lang w:eastAsia="en-GB"/>
              </w:rPr>
              <w:t>Inovatyvių produktų ar</w:t>
            </w:r>
            <w:r w:rsidR="00437D36" w:rsidRPr="00BC6BF4">
              <w:rPr>
                <w:szCs w:val="24"/>
                <w:lang w:eastAsia="en-GB"/>
              </w:rPr>
              <w:t xml:space="preserve"> technologijų pateikimo į rinką dažnumas ar reguliarumas (vienetai per metus)</w:t>
            </w:r>
          </w:p>
        </w:tc>
        <w:tc>
          <w:tcPr>
            <w:tcW w:w="434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3D7F7DC5" w14:textId="697A9CAD" w:rsidR="00437D36" w:rsidRPr="00BC6BF4" w:rsidRDefault="00B52FB9" w:rsidP="008D457B">
            <w:pPr>
              <w:jc w:val="center"/>
              <w:rPr>
                <w:szCs w:val="24"/>
                <w:lang w:val="en-LT" w:eastAsia="en-GB"/>
              </w:rPr>
            </w:pPr>
            <w:r>
              <w:rPr>
                <w:szCs w:val="24"/>
                <w:lang w:eastAsia="en-GB"/>
              </w:rPr>
              <w:t>Inovatyvių produktų ar</w:t>
            </w:r>
            <w:r w:rsidRPr="00BC6BF4">
              <w:rPr>
                <w:szCs w:val="24"/>
                <w:lang w:eastAsia="en-GB"/>
              </w:rPr>
              <w:t xml:space="preserve"> technologijų </w:t>
            </w:r>
            <w:r w:rsidR="00437D36" w:rsidRPr="00BC6BF4">
              <w:rPr>
                <w:szCs w:val="24"/>
                <w:lang w:eastAsia="en-GB"/>
              </w:rPr>
              <w:t>ir jų radikalumo (sprendimų originalumas, funkcionalumas ir panašiai) aprašymas</w:t>
            </w:r>
          </w:p>
        </w:tc>
        <w:tc>
          <w:tcPr>
            <w:tcW w:w="434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5F08CC4D" w14:textId="7A21D5C5" w:rsidR="00437D36" w:rsidRPr="00BC6BF4" w:rsidRDefault="00B52FB9" w:rsidP="008D457B">
            <w:pPr>
              <w:jc w:val="center"/>
              <w:rPr>
                <w:szCs w:val="24"/>
                <w:lang w:val="en-LT" w:eastAsia="en-GB"/>
              </w:rPr>
            </w:pPr>
            <w:r>
              <w:rPr>
                <w:szCs w:val="24"/>
                <w:lang w:eastAsia="en-GB"/>
              </w:rPr>
              <w:t>Inovatyvių produktų ar</w:t>
            </w:r>
            <w:r w:rsidRPr="00BC6BF4">
              <w:rPr>
                <w:szCs w:val="24"/>
                <w:lang w:eastAsia="en-GB"/>
              </w:rPr>
              <w:t xml:space="preserve"> technologijų</w:t>
            </w:r>
            <w:r w:rsidR="00437D36" w:rsidRPr="00BC6BF4">
              <w:rPr>
                <w:szCs w:val="24"/>
                <w:lang w:eastAsia="en-GB"/>
              </w:rPr>
              <w:t xml:space="preserve"> komercinimo įtaka įmonės konkurencingumui (pardavimo mastas, rinkų plėtra ir panašiai)</w:t>
            </w:r>
          </w:p>
        </w:tc>
      </w:tr>
      <w:tr w:rsidR="00437D36" w:rsidRPr="00BC6BF4" w14:paraId="180E72A4" w14:textId="77777777" w:rsidTr="008C2685">
        <w:trPr>
          <w:trHeight w:val="450"/>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9430D8" w14:textId="77777777" w:rsidR="00437D36" w:rsidRPr="00BC6BF4" w:rsidRDefault="00437D36" w:rsidP="009E04D0">
            <w:pPr>
              <w:rPr>
                <w:szCs w:val="24"/>
                <w:lang w:val="en-LT" w:eastAsia="en-GB"/>
              </w:rPr>
            </w:pPr>
            <w:r w:rsidRPr="00BC6BF4">
              <w:rPr>
                <w:szCs w:val="24"/>
                <w:lang w:eastAsia="en-GB"/>
              </w:rPr>
              <w:t>N –paraiškos pateikimo metai</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22B040" w14:textId="77777777" w:rsidR="00437D36" w:rsidRPr="00BC6BF4" w:rsidRDefault="00437D36" w:rsidP="009E04D0">
            <w:pPr>
              <w:rPr>
                <w:szCs w:val="24"/>
                <w:lang w:val="en-LT" w:eastAsia="en-GB"/>
              </w:rPr>
            </w:pPr>
            <w:r w:rsidRPr="00BC6BF4">
              <w:rPr>
                <w:szCs w:val="24"/>
                <w:lang w:eastAsia="en-GB"/>
              </w:rPr>
              <w:t> </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D062AA" w14:textId="77777777" w:rsidR="00437D36" w:rsidRPr="00BC6BF4" w:rsidRDefault="00437D36" w:rsidP="009E04D0">
            <w:pPr>
              <w:rPr>
                <w:szCs w:val="24"/>
                <w:lang w:val="en-LT" w:eastAsia="en-GB"/>
              </w:rPr>
            </w:pPr>
            <w:r w:rsidRPr="00BC6BF4">
              <w:rPr>
                <w:szCs w:val="24"/>
                <w:lang w:eastAsia="en-GB"/>
              </w:rPr>
              <w:t> </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65DE51" w14:textId="77777777" w:rsidR="00437D36" w:rsidRPr="00BC6BF4" w:rsidRDefault="00437D36" w:rsidP="009E04D0">
            <w:pPr>
              <w:rPr>
                <w:szCs w:val="24"/>
                <w:lang w:val="en-LT" w:eastAsia="en-GB"/>
              </w:rPr>
            </w:pPr>
            <w:r w:rsidRPr="00BC6BF4">
              <w:rPr>
                <w:szCs w:val="24"/>
                <w:lang w:eastAsia="en-GB"/>
              </w:rPr>
              <w:t> </w:t>
            </w:r>
          </w:p>
        </w:tc>
      </w:tr>
      <w:tr w:rsidR="00437D36" w:rsidRPr="00BC6BF4" w14:paraId="13C76CAE" w14:textId="77777777" w:rsidTr="008C2685">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50AD4E" w14:textId="77777777" w:rsidR="00437D36" w:rsidRPr="00BC6BF4" w:rsidRDefault="00437D36" w:rsidP="009E04D0">
            <w:pPr>
              <w:rPr>
                <w:szCs w:val="24"/>
                <w:lang w:val="en-LT" w:eastAsia="en-GB"/>
              </w:rPr>
            </w:pPr>
            <w:r w:rsidRPr="00BC6BF4">
              <w:rPr>
                <w:szCs w:val="24"/>
                <w:lang w:eastAsia="en-GB"/>
              </w:rPr>
              <w:t>N-1</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157E3A" w14:textId="77777777" w:rsidR="00437D36" w:rsidRPr="00BC6BF4" w:rsidRDefault="00437D36" w:rsidP="009E04D0">
            <w:pPr>
              <w:rPr>
                <w:szCs w:val="24"/>
                <w:lang w:val="en-LT" w:eastAsia="en-GB"/>
              </w:rPr>
            </w:pPr>
            <w:r w:rsidRPr="00BC6BF4">
              <w:rPr>
                <w:szCs w:val="24"/>
                <w:lang w:eastAsia="en-GB"/>
              </w:rPr>
              <w:t> </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983856" w14:textId="77777777" w:rsidR="00437D36" w:rsidRPr="00BC6BF4" w:rsidRDefault="00437D36" w:rsidP="009E04D0">
            <w:pPr>
              <w:rPr>
                <w:szCs w:val="24"/>
                <w:lang w:val="en-LT" w:eastAsia="en-GB"/>
              </w:rPr>
            </w:pPr>
            <w:r w:rsidRPr="00BC6BF4">
              <w:rPr>
                <w:szCs w:val="24"/>
                <w:lang w:eastAsia="en-GB"/>
              </w:rPr>
              <w:t> </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B5F6BC" w14:textId="77777777" w:rsidR="00437D36" w:rsidRPr="00BC6BF4" w:rsidRDefault="00437D36" w:rsidP="009E04D0">
            <w:pPr>
              <w:rPr>
                <w:szCs w:val="24"/>
                <w:lang w:val="en-LT" w:eastAsia="en-GB"/>
              </w:rPr>
            </w:pPr>
            <w:r w:rsidRPr="00BC6BF4">
              <w:rPr>
                <w:szCs w:val="24"/>
                <w:lang w:eastAsia="en-GB"/>
              </w:rPr>
              <w:t> </w:t>
            </w:r>
          </w:p>
        </w:tc>
      </w:tr>
      <w:tr w:rsidR="00437D36" w:rsidRPr="00BC6BF4" w14:paraId="4AD128BE" w14:textId="77777777" w:rsidTr="008C2685">
        <w:trPr>
          <w:trHeight w:val="252"/>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115A4" w14:textId="77777777" w:rsidR="00437D36" w:rsidRPr="00BC6BF4" w:rsidRDefault="00437D36" w:rsidP="009E04D0">
            <w:pPr>
              <w:rPr>
                <w:szCs w:val="24"/>
                <w:lang w:val="en-LT" w:eastAsia="en-GB"/>
              </w:rPr>
            </w:pPr>
            <w:r w:rsidRPr="00BC6BF4">
              <w:rPr>
                <w:szCs w:val="24"/>
                <w:lang w:eastAsia="en-GB"/>
              </w:rPr>
              <w:t>N-2</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C82AE5" w14:textId="77777777" w:rsidR="00437D36" w:rsidRPr="00BC6BF4" w:rsidRDefault="00437D36" w:rsidP="009E04D0">
            <w:pPr>
              <w:rPr>
                <w:szCs w:val="24"/>
                <w:lang w:val="en-LT" w:eastAsia="en-GB"/>
              </w:rPr>
            </w:pPr>
            <w:r w:rsidRPr="00BC6BF4">
              <w:rPr>
                <w:szCs w:val="24"/>
                <w:lang w:eastAsia="en-GB"/>
              </w:rPr>
              <w:t> </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223F67" w14:textId="77777777" w:rsidR="00437D36" w:rsidRPr="00BC6BF4" w:rsidRDefault="00437D36" w:rsidP="009E04D0">
            <w:pPr>
              <w:rPr>
                <w:szCs w:val="24"/>
                <w:lang w:val="en-LT" w:eastAsia="en-GB"/>
              </w:rPr>
            </w:pPr>
            <w:r w:rsidRPr="00BC6BF4">
              <w:rPr>
                <w:szCs w:val="24"/>
                <w:lang w:eastAsia="en-GB"/>
              </w:rPr>
              <w:t> </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E70C56" w14:textId="77777777" w:rsidR="00437D36" w:rsidRPr="00BC6BF4" w:rsidRDefault="00437D36" w:rsidP="009E04D0">
            <w:pPr>
              <w:rPr>
                <w:szCs w:val="24"/>
                <w:lang w:val="en-LT" w:eastAsia="en-GB"/>
              </w:rPr>
            </w:pPr>
            <w:r w:rsidRPr="00BC6BF4">
              <w:rPr>
                <w:szCs w:val="24"/>
                <w:lang w:eastAsia="en-GB"/>
              </w:rPr>
              <w:t> </w:t>
            </w:r>
          </w:p>
        </w:tc>
      </w:tr>
      <w:tr w:rsidR="00437D36" w:rsidRPr="00BC6BF4" w14:paraId="2C1E38E5" w14:textId="77777777" w:rsidTr="008C2685">
        <w:trPr>
          <w:trHeight w:val="269"/>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14D145" w14:textId="77777777" w:rsidR="00437D36" w:rsidRPr="00BC6BF4" w:rsidRDefault="00437D36" w:rsidP="009E04D0">
            <w:pPr>
              <w:rPr>
                <w:szCs w:val="24"/>
                <w:lang w:val="en-LT" w:eastAsia="en-GB"/>
              </w:rPr>
            </w:pPr>
            <w:r w:rsidRPr="00BC6BF4">
              <w:rPr>
                <w:szCs w:val="24"/>
                <w:lang w:eastAsia="en-GB"/>
              </w:rPr>
              <w:t>N-3</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AD3283" w14:textId="77777777" w:rsidR="00437D36" w:rsidRPr="00BC6BF4" w:rsidRDefault="00437D36" w:rsidP="009E04D0">
            <w:pPr>
              <w:rPr>
                <w:szCs w:val="24"/>
                <w:lang w:val="en-LT" w:eastAsia="en-GB"/>
              </w:rPr>
            </w:pPr>
            <w:r w:rsidRPr="00BC6BF4">
              <w:rPr>
                <w:szCs w:val="24"/>
                <w:lang w:eastAsia="en-GB"/>
              </w:rPr>
              <w:t> </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779B65" w14:textId="77777777" w:rsidR="00437D36" w:rsidRPr="00BC6BF4" w:rsidRDefault="00437D36" w:rsidP="009E04D0">
            <w:pPr>
              <w:rPr>
                <w:szCs w:val="24"/>
                <w:lang w:val="en-LT" w:eastAsia="en-GB"/>
              </w:rPr>
            </w:pPr>
            <w:r w:rsidRPr="00BC6BF4">
              <w:rPr>
                <w:szCs w:val="24"/>
                <w:lang w:eastAsia="en-GB"/>
              </w:rPr>
              <w:t> </w:t>
            </w:r>
          </w:p>
        </w:tc>
        <w:tc>
          <w:tcPr>
            <w:tcW w:w="4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910FF6" w14:textId="77777777" w:rsidR="00437D36" w:rsidRPr="00BC6BF4" w:rsidRDefault="00437D36" w:rsidP="009E04D0">
            <w:pPr>
              <w:rPr>
                <w:szCs w:val="24"/>
                <w:lang w:val="en-LT" w:eastAsia="en-GB"/>
              </w:rPr>
            </w:pPr>
            <w:r w:rsidRPr="00BC6BF4">
              <w:rPr>
                <w:szCs w:val="24"/>
                <w:lang w:eastAsia="en-GB"/>
              </w:rPr>
              <w:t> </w:t>
            </w:r>
          </w:p>
        </w:tc>
      </w:tr>
    </w:tbl>
    <w:p w14:paraId="1E79770B" w14:textId="6F69AB84" w:rsidR="00437D36" w:rsidRDefault="00437D36" w:rsidP="00437D36">
      <w:pPr>
        <w:rPr>
          <w:szCs w:val="24"/>
        </w:rPr>
      </w:pPr>
    </w:p>
    <w:p w14:paraId="7BDF3773" w14:textId="5382CD2E" w:rsidR="00437D36" w:rsidRPr="00835BD1" w:rsidRDefault="00B52FB9" w:rsidP="00977DB9">
      <w:pPr>
        <w:pStyle w:val="ListParagraph"/>
        <w:numPr>
          <w:ilvl w:val="1"/>
          <w:numId w:val="1"/>
        </w:numPr>
        <w:ind w:left="0" w:firstLine="709"/>
        <w:jc w:val="both"/>
        <w:rPr>
          <w:szCs w:val="24"/>
        </w:rPr>
      </w:pPr>
      <w:r>
        <w:rPr>
          <w:szCs w:val="24"/>
        </w:rPr>
        <w:t>P</w:t>
      </w:r>
      <w:r w:rsidR="00835BD1">
        <w:rPr>
          <w:szCs w:val="24"/>
        </w:rPr>
        <w:t xml:space="preserve">areiškėjo </w:t>
      </w:r>
      <w:r w:rsidR="00835BD1" w:rsidRPr="00127B0C">
        <w:rPr>
          <w:szCs w:val="24"/>
        </w:rPr>
        <w:t>pardavimo pajam</w:t>
      </w:r>
      <w:r>
        <w:rPr>
          <w:szCs w:val="24"/>
        </w:rPr>
        <w:t>o</w:t>
      </w:r>
      <w:r w:rsidR="00835BD1" w:rsidRPr="00127B0C">
        <w:rPr>
          <w:szCs w:val="24"/>
        </w:rPr>
        <w:t>s iš inovacinės veiklos</w:t>
      </w:r>
      <w:r w:rsidR="00835BD1" w:rsidRPr="005527D9">
        <w:rPr>
          <w:szCs w:val="24"/>
        </w:rPr>
        <w:t>:</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0868"/>
        <w:gridCol w:w="2977"/>
      </w:tblGrid>
      <w:tr w:rsidR="00B52FB9" w14:paraId="00324050" w14:textId="77777777" w:rsidTr="00FF70E1">
        <w:trPr>
          <w:trHeight w:val="229"/>
        </w:trPr>
        <w:tc>
          <w:tcPr>
            <w:tcW w:w="756" w:type="dxa"/>
          </w:tcPr>
          <w:p w14:paraId="428BE3A1" w14:textId="77777777" w:rsidR="00B52FB9" w:rsidRPr="00B52FB9" w:rsidRDefault="00B52FB9" w:rsidP="00540155">
            <w:pPr>
              <w:tabs>
                <w:tab w:val="left" w:pos="413"/>
              </w:tabs>
              <w:ind w:left="360" w:hanging="360"/>
              <w:rPr>
                <w:rFonts w:eastAsia="Calibri"/>
                <w:bCs/>
                <w:szCs w:val="24"/>
              </w:rPr>
            </w:pPr>
            <w:r w:rsidRPr="00B52FB9">
              <w:rPr>
                <w:rFonts w:eastAsia="Calibri"/>
                <w:bCs/>
                <w:szCs w:val="24"/>
              </w:rPr>
              <w:t>Eil.</w:t>
            </w:r>
          </w:p>
          <w:p w14:paraId="398279D3" w14:textId="18E27414" w:rsidR="00E13380" w:rsidRDefault="00B52FB9" w:rsidP="00540155">
            <w:pPr>
              <w:tabs>
                <w:tab w:val="left" w:pos="413"/>
              </w:tabs>
              <w:ind w:left="360" w:hanging="360"/>
              <w:rPr>
                <w:rFonts w:eastAsia="Calibri"/>
                <w:szCs w:val="24"/>
              </w:rPr>
            </w:pPr>
            <w:r w:rsidRPr="00B52FB9">
              <w:rPr>
                <w:rFonts w:eastAsia="Calibri"/>
                <w:bCs/>
                <w:szCs w:val="24"/>
              </w:rPr>
              <w:t>Nr.</w:t>
            </w:r>
          </w:p>
        </w:tc>
        <w:tc>
          <w:tcPr>
            <w:tcW w:w="10868" w:type="dxa"/>
          </w:tcPr>
          <w:p w14:paraId="5D8874AF" w14:textId="4D5D2CB7" w:rsidR="00E13380" w:rsidRDefault="00B52FB9" w:rsidP="008645D8">
            <w:pPr>
              <w:jc w:val="both"/>
              <w:rPr>
                <w:rFonts w:eastAsia="Calibri"/>
                <w:szCs w:val="24"/>
              </w:rPr>
            </w:pPr>
            <w:r>
              <w:rPr>
                <w:rFonts w:eastAsia="Calibri"/>
                <w:szCs w:val="24"/>
              </w:rPr>
              <w:t xml:space="preserve">Pareiškėjo </w:t>
            </w:r>
            <w:r w:rsidR="00977DB9">
              <w:rPr>
                <w:rFonts w:eastAsia="Calibri"/>
                <w:szCs w:val="24"/>
              </w:rPr>
              <w:t xml:space="preserve">pardavimo pajamos pagal </w:t>
            </w:r>
            <w:r>
              <w:rPr>
                <w:rFonts w:eastAsia="Calibri"/>
                <w:szCs w:val="24"/>
              </w:rPr>
              <w:t>vykdom</w:t>
            </w:r>
            <w:r w:rsidR="00977DB9">
              <w:rPr>
                <w:rFonts w:eastAsia="Calibri"/>
                <w:szCs w:val="24"/>
              </w:rPr>
              <w:t>ą</w:t>
            </w:r>
            <w:r>
              <w:rPr>
                <w:rFonts w:eastAsia="Calibri"/>
                <w:szCs w:val="24"/>
              </w:rPr>
              <w:t xml:space="preserve"> veikl</w:t>
            </w:r>
            <w:r w:rsidR="00977DB9">
              <w:rPr>
                <w:rFonts w:eastAsia="Calibri"/>
                <w:szCs w:val="24"/>
              </w:rPr>
              <w:t>ą</w:t>
            </w:r>
            <w:r>
              <w:rPr>
                <w:rFonts w:eastAsia="Calibri"/>
                <w:szCs w:val="24"/>
              </w:rPr>
              <w:t xml:space="preserve"> (-os) pagal EVRK 2 red. (jeigu vykdomos kelios veiklos, reikia nurodyti pasidalijimą procentais pagal </w:t>
            </w:r>
            <w:r w:rsidR="008645D8">
              <w:rPr>
                <w:rFonts w:eastAsia="Calibri"/>
                <w:szCs w:val="24"/>
              </w:rPr>
              <w:t xml:space="preserve">trijų </w:t>
            </w:r>
            <w:r>
              <w:rPr>
                <w:rFonts w:eastAsia="Calibri"/>
                <w:szCs w:val="24"/>
              </w:rPr>
              <w:t>paskutinių finansinių metų metines pardavimo pajamas).</w:t>
            </w:r>
          </w:p>
        </w:tc>
        <w:tc>
          <w:tcPr>
            <w:tcW w:w="2977" w:type="dxa"/>
          </w:tcPr>
          <w:p w14:paraId="56F14007" w14:textId="77777777" w:rsidR="00E13380" w:rsidRDefault="00E13380" w:rsidP="00540155">
            <w:pPr>
              <w:rPr>
                <w:rFonts w:eastAsia="Calibri"/>
                <w:szCs w:val="24"/>
              </w:rPr>
            </w:pPr>
            <w:r>
              <w:rPr>
                <w:rFonts w:eastAsia="Calibri"/>
                <w:szCs w:val="24"/>
              </w:rPr>
              <w:t>Procentas ir vertinė išraiška, Eur</w:t>
            </w:r>
          </w:p>
        </w:tc>
      </w:tr>
      <w:tr w:rsidR="0014084C" w14:paraId="1B820F8D" w14:textId="77777777" w:rsidTr="00FF70E1">
        <w:trPr>
          <w:trHeight w:val="229"/>
        </w:trPr>
        <w:tc>
          <w:tcPr>
            <w:tcW w:w="756" w:type="dxa"/>
          </w:tcPr>
          <w:p w14:paraId="22D9E287" w14:textId="3035F43B" w:rsidR="00E13380" w:rsidRDefault="0014084C" w:rsidP="00540155">
            <w:pPr>
              <w:tabs>
                <w:tab w:val="left" w:pos="413"/>
              </w:tabs>
              <w:ind w:left="360" w:hanging="360"/>
              <w:rPr>
                <w:rFonts w:eastAsia="Calibri"/>
                <w:szCs w:val="24"/>
              </w:rPr>
            </w:pPr>
            <w:r>
              <w:rPr>
                <w:rFonts w:eastAsia="Calibri"/>
                <w:szCs w:val="24"/>
              </w:rPr>
              <w:t>1.3.1.</w:t>
            </w:r>
          </w:p>
        </w:tc>
        <w:tc>
          <w:tcPr>
            <w:tcW w:w="10868" w:type="dxa"/>
          </w:tcPr>
          <w:p w14:paraId="1BD427FE" w14:textId="50BC3A37" w:rsidR="00E13380" w:rsidRDefault="00E13380" w:rsidP="008645D8">
            <w:pPr>
              <w:jc w:val="both"/>
              <w:rPr>
                <w:rFonts w:eastAsia="Calibri"/>
                <w:szCs w:val="24"/>
              </w:rPr>
            </w:pPr>
          </w:p>
        </w:tc>
        <w:tc>
          <w:tcPr>
            <w:tcW w:w="2977" w:type="dxa"/>
          </w:tcPr>
          <w:p w14:paraId="350F000F" w14:textId="446D4F4A" w:rsidR="00E13380" w:rsidRDefault="00E13380" w:rsidP="00540155">
            <w:pPr>
              <w:rPr>
                <w:rFonts w:eastAsia="Calibri"/>
                <w:szCs w:val="24"/>
              </w:rPr>
            </w:pPr>
          </w:p>
        </w:tc>
      </w:tr>
      <w:tr w:rsidR="00835BD1" w14:paraId="1A43E258" w14:textId="77777777" w:rsidTr="00FF70E1">
        <w:trPr>
          <w:trHeight w:val="229"/>
        </w:trPr>
        <w:tc>
          <w:tcPr>
            <w:tcW w:w="756" w:type="dxa"/>
          </w:tcPr>
          <w:p w14:paraId="7E7BFD1D" w14:textId="677D5570" w:rsidR="00835BD1" w:rsidRDefault="0014084C" w:rsidP="00540155">
            <w:pPr>
              <w:tabs>
                <w:tab w:val="left" w:pos="413"/>
              </w:tabs>
              <w:ind w:left="360" w:hanging="360"/>
              <w:rPr>
                <w:rFonts w:eastAsia="Calibri"/>
                <w:szCs w:val="24"/>
              </w:rPr>
            </w:pPr>
            <w:r>
              <w:rPr>
                <w:rFonts w:eastAsia="Calibri"/>
                <w:szCs w:val="24"/>
              </w:rPr>
              <w:t>1.3.2.</w:t>
            </w:r>
          </w:p>
        </w:tc>
        <w:tc>
          <w:tcPr>
            <w:tcW w:w="10868" w:type="dxa"/>
          </w:tcPr>
          <w:p w14:paraId="75AA4255" w14:textId="77777777" w:rsidR="00835BD1" w:rsidRDefault="00835BD1" w:rsidP="008645D8">
            <w:pPr>
              <w:jc w:val="both"/>
              <w:rPr>
                <w:rFonts w:eastAsia="Calibri"/>
                <w:szCs w:val="24"/>
              </w:rPr>
            </w:pPr>
          </w:p>
        </w:tc>
        <w:tc>
          <w:tcPr>
            <w:tcW w:w="2977" w:type="dxa"/>
          </w:tcPr>
          <w:p w14:paraId="1FBFC060" w14:textId="77777777" w:rsidR="00835BD1" w:rsidRDefault="00835BD1" w:rsidP="00540155">
            <w:pPr>
              <w:rPr>
                <w:rFonts w:eastAsia="Calibri"/>
                <w:szCs w:val="24"/>
              </w:rPr>
            </w:pPr>
          </w:p>
        </w:tc>
      </w:tr>
      <w:tr w:rsidR="00835BD1" w14:paraId="26B6CFB0" w14:textId="77777777" w:rsidTr="00FF70E1">
        <w:trPr>
          <w:trHeight w:val="609"/>
        </w:trPr>
        <w:tc>
          <w:tcPr>
            <w:tcW w:w="11624" w:type="dxa"/>
            <w:gridSpan w:val="2"/>
          </w:tcPr>
          <w:p w14:paraId="0133B41E" w14:textId="2E596863" w:rsidR="00835BD1" w:rsidRDefault="00835BD1" w:rsidP="008645D8">
            <w:pPr>
              <w:jc w:val="both"/>
              <w:rPr>
                <w:rFonts w:eastAsia="Calibri"/>
                <w:szCs w:val="24"/>
              </w:rPr>
            </w:pPr>
            <w:r>
              <w:rPr>
                <w:rFonts w:eastAsia="Calibri"/>
                <w:szCs w:val="24"/>
              </w:rPr>
              <w:t xml:space="preserve">Kiek svertine išraiška (Eur) pareiškėjo bendro pardavimo struktūroje sudaro </w:t>
            </w:r>
            <w:r w:rsidRPr="00033D84">
              <w:t>pardavimo pajamos iš inovacinės veiklos</w:t>
            </w:r>
            <w:r>
              <w:rPr>
                <w:rFonts w:eastAsia="Calibri"/>
                <w:szCs w:val="24"/>
              </w:rPr>
              <w:t xml:space="preserve"> per pastaruosius 3 metus? </w:t>
            </w:r>
          </w:p>
        </w:tc>
        <w:tc>
          <w:tcPr>
            <w:tcW w:w="2977" w:type="dxa"/>
          </w:tcPr>
          <w:p w14:paraId="4C1A4430" w14:textId="4BA7D8C4" w:rsidR="00835BD1" w:rsidRDefault="00835BD1" w:rsidP="00540155">
            <w:pPr>
              <w:rPr>
                <w:rFonts w:eastAsia="Calibri"/>
                <w:szCs w:val="24"/>
              </w:rPr>
            </w:pPr>
          </w:p>
        </w:tc>
      </w:tr>
    </w:tbl>
    <w:p w14:paraId="288DE824" w14:textId="77777777" w:rsidR="00977DB9" w:rsidRDefault="00977DB9" w:rsidP="00977DB9">
      <w:pPr>
        <w:pStyle w:val="ListParagraph"/>
        <w:ind w:left="360"/>
        <w:jc w:val="both"/>
        <w:rPr>
          <w:b/>
        </w:rPr>
      </w:pPr>
    </w:p>
    <w:p w14:paraId="3884349B" w14:textId="63ED80AA" w:rsidR="00B95A5C" w:rsidRPr="003B2650" w:rsidRDefault="00B95A5C" w:rsidP="00B95A5C">
      <w:pPr>
        <w:pStyle w:val="ListParagraph"/>
        <w:numPr>
          <w:ilvl w:val="0"/>
          <w:numId w:val="1"/>
        </w:numPr>
        <w:tabs>
          <w:tab w:val="left" w:pos="1134"/>
        </w:tabs>
        <w:ind w:left="0" w:firstLine="709"/>
        <w:jc w:val="both"/>
        <w:rPr>
          <w:bCs/>
        </w:rPr>
      </w:pPr>
      <w:r>
        <w:rPr>
          <w:b/>
        </w:rPr>
        <w:t>I</w:t>
      </w:r>
      <w:r w:rsidRPr="00B95A5C">
        <w:rPr>
          <w:b/>
        </w:rPr>
        <w:t>nvesticijų į gamybinių procesų neigiamo poveikio aplinkai mažinim</w:t>
      </w:r>
      <w:r>
        <w:rPr>
          <w:b/>
        </w:rPr>
        <w:t>ą</w:t>
      </w:r>
      <w:r w:rsidRPr="00B95A5C">
        <w:rPr>
          <w:b/>
        </w:rPr>
        <w:t xml:space="preserve"> diegiant naujas technologijas reikšmingumo lyg</w:t>
      </w:r>
      <w:r>
        <w:rPr>
          <w:b/>
        </w:rPr>
        <w:t>is</w:t>
      </w:r>
      <w:r w:rsidRPr="00B95A5C">
        <w:rPr>
          <w:b/>
        </w:rPr>
        <w:t xml:space="preserve"> </w:t>
      </w:r>
      <w:r>
        <w:rPr>
          <w:b/>
        </w:rPr>
        <w:t>(s</w:t>
      </w:r>
      <w:r w:rsidR="00EC10F2" w:rsidRPr="00B95A5C">
        <w:rPr>
          <w:b/>
        </w:rPr>
        <w:t xml:space="preserve">pecialusis atrankos kriterijus, taikomas kai įgyvendinama Gairių 13.3 papunktyje nurodyta veikla). </w:t>
      </w:r>
    </w:p>
    <w:p w14:paraId="296DF7CA" w14:textId="77777777" w:rsidR="003B2650" w:rsidRPr="008645D8" w:rsidRDefault="003B2650" w:rsidP="003B2650">
      <w:pPr>
        <w:pStyle w:val="ListParagraph"/>
        <w:tabs>
          <w:tab w:val="left" w:pos="1134"/>
        </w:tabs>
        <w:ind w:left="709"/>
        <w:jc w:val="both"/>
        <w:rPr>
          <w:bCs/>
        </w:rPr>
      </w:pPr>
    </w:p>
    <w:p w14:paraId="4783A12A" w14:textId="72C8FD05" w:rsidR="00977DB9" w:rsidRPr="00977DB9" w:rsidRDefault="00977DB9" w:rsidP="00B95A5C">
      <w:pPr>
        <w:pStyle w:val="ListParagraph"/>
        <w:numPr>
          <w:ilvl w:val="1"/>
          <w:numId w:val="1"/>
        </w:numPr>
        <w:tabs>
          <w:tab w:val="left" w:pos="567"/>
          <w:tab w:val="left" w:pos="993"/>
          <w:tab w:val="left" w:pos="1276"/>
        </w:tabs>
        <w:ind w:left="0" w:firstLine="709"/>
        <w:jc w:val="both"/>
        <w:rPr>
          <w:rFonts w:eastAsia="Calibri"/>
          <w:bCs/>
          <w:szCs w:val="24"/>
        </w:rPr>
      </w:pPr>
      <w:r w:rsidRPr="00977DB9">
        <w:rPr>
          <w:rFonts w:eastAsia="Calibri"/>
          <w:bCs/>
          <w:szCs w:val="24"/>
        </w:rPr>
        <w:t>Gamtos išteklių taupymo ir atliekų mažinimo plano įgyvendinimo priemonės ir planuojamas aplinkos apsaugos veiksmingumas (lentelė pildoma vadovaujantis Gamtos išteklių taupymo ir atliekų mažinimo planų rengimo metodinėmis rekomendacijomis, patvirtintomis Lietuvos Respublikos aplinkos ministro 2009 m. gegužės 5 d. įsakymu Nr. D1-252 „Dėl Gamtos išteklių taupymo ir atliekų mažinimo planų rengimo metodinių rekomendacijų patvirtinimo“).</w:t>
      </w:r>
    </w:p>
    <w:tbl>
      <w:tblPr>
        <w:tblW w:w="14601" w:type="dxa"/>
        <w:tblInd w:w="-8" w:type="dxa"/>
        <w:tblLayout w:type="fixed"/>
        <w:tblCellMar>
          <w:left w:w="40" w:type="dxa"/>
          <w:right w:w="40" w:type="dxa"/>
        </w:tblCellMar>
        <w:tblLook w:val="0000" w:firstRow="0" w:lastRow="0" w:firstColumn="0" w:lastColumn="0" w:noHBand="0" w:noVBand="0"/>
      </w:tblPr>
      <w:tblGrid>
        <w:gridCol w:w="709"/>
        <w:gridCol w:w="1019"/>
        <w:gridCol w:w="1358"/>
        <w:gridCol w:w="1282"/>
        <w:gridCol w:w="1320"/>
        <w:gridCol w:w="1320"/>
        <w:gridCol w:w="1781"/>
        <w:gridCol w:w="945"/>
        <w:gridCol w:w="1039"/>
        <w:gridCol w:w="993"/>
        <w:gridCol w:w="1134"/>
        <w:gridCol w:w="1701"/>
      </w:tblGrid>
      <w:tr w:rsidR="00977DB9" w14:paraId="6A0A190D" w14:textId="77777777" w:rsidTr="008645D8">
        <w:trPr>
          <w:cantSplit/>
          <w:trHeight w:val="23"/>
          <w:tblHeader/>
        </w:trPr>
        <w:tc>
          <w:tcPr>
            <w:tcW w:w="709" w:type="dxa"/>
            <w:vMerge w:val="restart"/>
            <w:tcBorders>
              <w:top w:val="single" w:sz="6" w:space="0" w:color="auto"/>
              <w:left w:val="single" w:sz="6" w:space="0" w:color="auto"/>
              <w:right w:val="single" w:sz="6" w:space="0" w:color="auto"/>
            </w:tcBorders>
            <w:shd w:val="clear" w:color="auto" w:fill="D0CECE" w:themeFill="background2" w:themeFillShade="E6"/>
          </w:tcPr>
          <w:p w14:paraId="1FCAB5E1" w14:textId="77777777" w:rsidR="00977DB9" w:rsidRDefault="00977DB9" w:rsidP="009E04D0">
            <w:pPr>
              <w:jc w:val="center"/>
              <w:rPr>
                <w:b/>
                <w:szCs w:val="24"/>
              </w:rPr>
            </w:pPr>
            <w:r>
              <w:rPr>
                <w:b/>
                <w:szCs w:val="24"/>
              </w:rPr>
              <w:lastRenderedPageBreak/>
              <w:t xml:space="preserve">Eil. Nr. </w:t>
            </w:r>
          </w:p>
        </w:tc>
        <w:tc>
          <w:tcPr>
            <w:tcW w:w="1019" w:type="dxa"/>
            <w:vMerge w:val="restart"/>
            <w:tcBorders>
              <w:top w:val="single" w:sz="6" w:space="0" w:color="auto"/>
              <w:left w:val="single" w:sz="6" w:space="0" w:color="auto"/>
              <w:right w:val="single" w:sz="6" w:space="0" w:color="auto"/>
            </w:tcBorders>
            <w:shd w:val="clear" w:color="auto" w:fill="D0CECE" w:themeFill="background2" w:themeFillShade="E6"/>
          </w:tcPr>
          <w:p w14:paraId="3EB0489D" w14:textId="77777777" w:rsidR="00977DB9" w:rsidRDefault="00977DB9" w:rsidP="009E04D0">
            <w:pPr>
              <w:jc w:val="center"/>
              <w:rPr>
                <w:b/>
                <w:szCs w:val="24"/>
                <w:vertAlign w:val="superscript"/>
              </w:rPr>
            </w:pPr>
            <w:r>
              <w:rPr>
                <w:b/>
                <w:szCs w:val="24"/>
              </w:rPr>
              <w:t>Aplinkos sektorius</w:t>
            </w:r>
          </w:p>
        </w:tc>
        <w:tc>
          <w:tcPr>
            <w:tcW w:w="1358" w:type="dxa"/>
            <w:vMerge w:val="restart"/>
            <w:tcBorders>
              <w:top w:val="single" w:sz="6" w:space="0" w:color="auto"/>
              <w:left w:val="single" w:sz="6" w:space="0" w:color="auto"/>
              <w:right w:val="single" w:sz="6" w:space="0" w:color="auto"/>
            </w:tcBorders>
            <w:shd w:val="clear" w:color="auto" w:fill="D0CECE" w:themeFill="background2" w:themeFillShade="E6"/>
          </w:tcPr>
          <w:p w14:paraId="0BDE7AA4" w14:textId="77777777" w:rsidR="00977DB9" w:rsidRDefault="00977DB9" w:rsidP="009E04D0">
            <w:pPr>
              <w:jc w:val="center"/>
              <w:rPr>
                <w:b/>
                <w:szCs w:val="24"/>
                <w:vertAlign w:val="superscript"/>
              </w:rPr>
            </w:pPr>
            <w:r>
              <w:rPr>
                <w:b/>
                <w:szCs w:val="24"/>
              </w:rPr>
              <w:t>Priemonės pavadini-mas</w:t>
            </w:r>
          </w:p>
        </w:tc>
        <w:tc>
          <w:tcPr>
            <w:tcW w:w="1282" w:type="dxa"/>
            <w:vMerge w:val="restart"/>
            <w:tcBorders>
              <w:top w:val="single" w:sz="6" w:space="0" w:color="auto"/>
              <w:left w:val="single" w:sz="6" w:space="0" w:color="auto"/>
              <w:right w:val="single" w:sz="6" w:space="0" w:color="auto"/>
            </w:tcBorders>
            <w:shd w:val="clear" w:color="auto" w:fill="D0CECE" w:themeFill="background2" w:themeFillShade="E6"/>
          </w:tcPr>
          <w:p w14:paraId="7113A39E" w14:textId="77777777" w:rsidR="00977DB9" w:rsidRDefault="00977DB9" w:rsidP="009E04D0">
            <w:pPr>
              <w:jc w:val="center"/>
              <w:rPr>
                <w:b/>
                <w:szCs w:val="24"/>
              </w:rPr>
            </w:pPr>
            <w:r>
              <w:rPr>
                <w:b/>
                <w:szCs w:val="24"/>
              </w:rPr>
              <w:t>Įdiegimo data (pradžia ir pabaiga)</w:t>
            </w:r>
          </w:p>
        </w:tc>
        <w:tc>
          <w:tcPr>
            <w:tcW w:w="1320" w:type="dxa"/>
            <w:vMerge w:val="restart"/>
            <w:tcBorders>
              <w:top w:val="single" w:sz="6" w:space="0" w:color="auto"/>
              <w:left w:val="single" w:sz="6" w:space="0" w:color="auto"/>
              <w:right w:val="single" w:sz="6" w:space="0" w:color="auto"/>
            </w:tcBorders>
            <w:shd w:val="clear" w:color="auto" w:fill="D0CECE" w:themeFill="background2" w:themeFillShade="E6"/>
          </w:tcPr>
          <w:p w14:paraId="1978CD87" w14:textId="77777777" w:rsidR="00977DB9" w:rsidRDefault="00977DB9" w:rsidP="009E04D0">
            <w:pPr>
              <w:jc w:val="center"/>
              <w:rPr>
                <w:b/>
                <w:szCs w:val="24"/>
              </w:rPr>
            </w:pPr>
            <w:r>
              <w:rPr>
                <w:b/>
                <w:szCs w:val="24"/>
              </w:rPr>
              <w:t>Planuoja-mos investicijos, Eur</w:t>
            </w:r>
          </w:p>
        </w:tc>
        <w:tc>
          <w:tcPr>
            <w:tcW w:w="1320" w:type="dxa"/>
            <w:vMerge w:val="restart"/>
            <w:tcBorders>
              <w:top w:val="single" w:sz="6" w:space="0" w:color="auto"/>
              <w:left w:val="single" w:sz="6" w:space="0" w:color="auto"/>
              <w:right w:val="single" w:sz="6" w:space="0" w:color="auto"/>
            </w:tcBorders>
            <w:shd w:val="clear" w:color="auto" w:fill="D0CECE" w:themeFill="background2" w:themeFillShade="E6"/>
          </w:tcPr>
          <w:p w14:paraId="4A716186" w14:textId="77777777" w:rsidR="00977DB9" w:rsidRDefault="00977DB9" w:rsidP="009E04D0">
            <w:pPr>
              <w:jc w:val="center"/>
              <w:rPr>
                <w:b/>
                <w:szCs w:val="24"/>
                <w:vertAlign w:val="superscript"/>
              </w:rPr>
            </w:pPr>
            <w:r>
              <w:rPr>
                <w:b/>
                <w:szCs w:val="24"/>
              </w:rPr>
              <w:t>Planuoja-ma aplinkos apsaugos nauda</w:t>
            </w:r>
          </w:p>
        </w:tc>
        <w:tc>
          <w:tcPr>
            <w:tcW w:w="5892" w:type="dxa"/>
            <w:gridSpan w:val="5"/>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AB73555" w14:textId="77777777" w:rsidR="00977DB9" w:rsidRDefault="00977DB9" w:rsidP="009E04D0">
            <w:pPr>
              <w:jc w:val="center"/>
              <w:rPr>
                <w:b/>
                <w:szCs w:val="24"/>
              </w:rPr>
            </w:pPr>
            <w:r>
              <w:rPr>
                <w:b/>
                <w:szCs w:val="24"/>
              </w:rPr>
              <w:t>Aplinkos apsaugos indikatoriai</w:t>
            </w:r>
          </w:p>
        </w:tc>
        <w:tc>
          <w:tcPr>
            <w:tcW w:w="1701" w:type="dxa"/>
            <w:vMerge w:val="restart"/>
            <w:tcBorders>
              <w:top w:val="single" w:sz="6" w:space="0" w:color="auto"/>
              <w:left w:val="single" w:sz="6" w:space="0" w:color="auto"/>
              <w:right w:val="single" w:sz="6" w:space="0" w:color="auto"/>
            </w:tcBorders>
            <w:shd w:val="clear" w:color="auto" w:fill="D0CECE" w:themeFill="background2" w:themeFillShade="E6"/>
          </w:tcPr>
          <w:p w14:paraId="6185EE0B" w14:textId="77777777" w:rsidR="00977DB9" w:rsidRDefault="00977DB9" w:rsidP="009E04D0">
            <w:pPr>
              <w:jc w:val="center"/>
              <w:rPr>
                <w:b/>
                <w:szCs w:val="24"/>
                <w:vertAlign w:val="superscript"/>
              </w:rPr>
            </w:pPr>
            <w:r>
              <w:rPr>
                <w:b/>
                <w:szCs w:val="24"/>
              </w:rPr>
              <w:t>Aplinkos apsaugos parametrų kontrolė</w:t>
            </w:r>
          </w:p>
        </w:tc>
      </w:tr>
      <w:tr w:rsidR="00977DB9" w14:paraId="23280441" w14:textId="77777777" w:rsidTr="008645D8">
        <w:trPr>
          <w:cantSplit/>
          <w:trHeight w:val="843"/>
          <w:tblHeader/>
        </w:trPr>
        <w:tc>
          <w:tcPr>
            <w:tcW w:w="709" w:type="dxa"/>
            <w:vMerge/>
            <w:tcBorders>
              <w:left w:val="single" w:sz="6" w:space="0" w:color="auto"/>
              <w:right w:val="single" w:sz="6" w:space="0" w:color="auto"/>
            </w:tcBorders>
          </w:tcPr>
          <w:p w14:paraId="206FE7A2" w14:textId="77777777" w:rsidR="00977DB9" w:rsidRDefault="00977DB9" w:rsidP="009E04D0">
            <w:pPr>
              <w:jc w:val="center"/>
              <w:rPr>
                <w:b/>
                <w:sz w:val="22"/>
              </w:rPr>
            </w:pPr>
          </w:p>
        </w:tc>
        <w:tc>
          <w:tcPr>
            <w:tcW w:w="1019" w:type="dxa"/>
            <w:vMerge/>
            <w:tcBorders>
              <w:left w:val="single" w:sz="6" w:space="0" w:color="auto"/>
              <w:right w:val="single" w:sz="6" w:space="0" w:color="auto"/>
            </w:tcBorders>
          </w:tcPr>
          <w:p w14:paraId="0015F883" w14:textId="77777777" w:rsidR="00977DB9" w:rsidRDefault="00977DB9" w:rsidP="009E04D0">
            <w:pPr>
              <w:jc w:val="center"/>
              <w:rPr>
                <w:b/>
                <w:sz w:val="22"/>
              </w:rPr>
            </w:pPr>
          </w:p>
        </w:tc>
        <w:tc>
          <w:tcPr>
            <w:tcW w:w="1358" w:type="dxa"/>
            <w:vMerge/>
            <w:tcBorders>
              <w:left w:val="single" w:sz="6" w:space="0" w:color="auto"/>
              <w:right w:val="single" w:sz="6" w:space="0" w:color="auto"/>
            </w:tcBorders>
          </w:tcPr>
          <w:p w14:paraId="65EB7814" w14:textId="77777777" w:rsidR="00977DB9" w:rsidRDefault="00977DB9" w:rsidP="009E04D0">
            <w:pPr>
              <w:jc w:val="center"/>
              <w:rPr>
                <w:b/>
                <w:sz w:val="22"/>
              </w:rPr>
            </w:pPr>
          </w:p>
        </w:tc>
        <w:tc>
          <w:tcPr>
            <w:tcW w:w="1282" w:type="dxa"/>
            <w:vMerge/>
            <w:tcBorders>
              <w:left w:val="single" w:sz="6" w:space="0" w:color="auto"/>
              <w:right w:val="single" w:sz="6" w:space="0" w:color="auto"/>
            </w:tcBorders>
          </w:tcPr>
          <w:p w14:paraId="156A83D7" w14:textId="77777777" w:rsidR="00977DB9" w:rsidRDefault="00977DB9" w:rsidP="009E04D0">
            <w:pPr>
              <w:jc w:val="center"/>
              <w:rPr>
                <w:b/>
                <w:sz w:val="22"/>
              </w:rPr>
            </w:pPr>
          </w:p>
        </w:tc>
        <w:tc>
          <w:tcPr>
            <w:tcW w:w="1320" w:type="dxa"/>
            <w:vMerge/>
            <w:tcBorders>
              <w:left w:val="single" w:sz="6" w:space="0" w:color="auto"/>
              <w:right w:val="single" w:sz="6" w:space="0" w:color="auto"/>
            </w:tcBorders>
          </w:tcPr>
          <w:p w14:paraId="325097C9" w14:textId="77777777" w:rsidR="00977DB9" w:rsidRDefault="00977DB9" w:rsidP="009E04D0">
            <w:pPr>
              <w:jc w:val="center"/>
              <w:rPr>
                <w:b/>
                <w:sz w:val="22"/>
              </w:rPr>
            </w:pPr>
          </w:p>
        </w:tc>
        <w:tc>
          <w:tcPr>
            <w:tcW w:w="1320" w:type="dxa"/>
            <w:vMerge/>
            <w:tcBorders>
              <w:left w:val="single" w:sz="6" w:space="0" w:color="auto"/>
              <w:right w:val="single" w:sz="6" w:space="0" w:color="auto"/>
            </w:tcBorders>
          </w:tcPr>
          <w:p w14:paraId="58DBDB33" w14:textId="77777777" w:rsidR="00977DB9" w:rsidRDefault="00977DB9" w:rsidP="009E04D0">
            <w:pPr>
              <w:jc w:val="center"/>
              <w:rPr>
                <w:b/>
                <w:sz w:val="22"/>
              </w:rPr>
            </w:pPr>
          </w:p>
        </w:tc>
        <w:tc>
          <w:tcPr>
            <w:tcW w:w="1781" w:type="dxa"/>
            <w:vMerge w:val="restart"/>
            <w:tcBorders>
              <w:top w:val="single" w:sz="6" w:space="0" w:color="auto"/>
              <w:left w:val="single" w:sz="6" w:space="0" w:color="auto"/>
              <w:right w:val="single" w:sz="6" w:space="0" w:color="auto"/>
            </w:tcBorders>
            <w:shd w:val="clear" w:color="auto" w:fill="D0CECE" w:themeFill="background2" w:themeFillShade="E6"/>
          </w:tcPr>
          <w:p w14:paraId="057523EC" w14:textId="77777777" w:rsidR="00977DB9" w:rsidRDefault="00977DB9" w:rsidP="009E04D0">
            <w:pPr>
              <w:jc w:val="center"/>
              <w:rPr>
                <w:b/>
                <w:szCs w:val="24"/>
                <w:vertAlign w:val="superscript"/>
              </w:rPr>
            </w:pPr>
            <w:r>
              <w:rPr>
                <w:b/>
                <w:szCs w:val="24"/>
              </w:rPr>
              <w:t>Srautai įrenginio ar proceso įėjime ir išėjime</w:t>
            </w:r>
          </w:p>
        </w:tc>
        <w:tc>
          <w:tcPr>
            <w:tcW w:w="1984"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9EFD9E4" w14:textId="77777777" w:rsidR="00977DB9" w:rsidRDefault="00977DB9" w:rsidP="009E04D0">
            <w:pPr>
              <w:jc w:val="center"/>
              <w:rPr>
                <w:b/>
                <w:szCs w:val="24"/>
                <w:vertAlign w:val="superscript"/>
              </w:rPr>
            </w:pPr>
            <w:r>
              <w:rPr>
                <w:b/>
                <w:szCs w:val="24"/>
              </w:rPr>
              <w:t>Prieš priemonės įdiegimą</w:t>
            </w:r>
          </w:p>
        </w:tc>
        <w:tc>
          <w:tcPr>
            <w:tcW w:w="2127"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186F2C6" w14:textId="77777777" w:rsidR="00977DB9" w:rsidRDefault="00977DB9" w:rsidP="009E04D0">
            <w:pPr>
              <w:jc w:val="center"/>
              <w:rPr>
                <w:b/>
                <w:szCs w:val="24"/>
                <w:vertAlign w:val="superscript"/>
              </w:rPr>
            </w:pPr>
            <w:r>
              <w:rPr>
                <w:b/>
                <w:szCs w:val="24"/>
              </w:rPr>
              <w:t>Po priemonės įdiegimo (planuojami)</w:t>
            </w:r>
          </w:p>
        </w:tc>
        <w:tc>
          <w:tcPr>
            <w:tcW w:w="1701" w:type="dxa"/>
            <w:vMerge/>
            <w:tcBorders>
              <w:left w:val="single" w:sz="6" w:space="0" w:color="auto"/>
              <w:right w:val="single" w:sz="6" w:space="0" w:color="auto"/>
            </w:tcBorders>
          </w:tcPr>
          <w:p w14:paraId="311C3B9F" w14:textId="77777777" w:rsidR="00977DB9" w:rsidRDefault="00977DB9" w:rsidP="009E04D0">
            <w:pPr>
              <w:jc w:val="center"/>
              <w:rPr>
                <w:sz w:val="22"/>
                <w:vertAlign w:val="superscript"/>
              </w:rPr>
            </w:pPr>
          </w:p>
        </w:tc>
      </w:tr>
      <w:tr w:rsidR="00977DB9" w14:paraId="651E42EF" w14:textId="77777777" w:rsidTr="008645D8">
        <w:trPr>
          <w:cantSplit/>
          <w:trHeight w:val="23"/>
          <w:tblHeader/>
        </w:trPr>
        <w:tc>
          <w:tcPr>
            <w:tcW w:w="709" w:type="dxa"/>
            <w:vMerge/>
            <w:tcBorders>
              <w:left w:val="single" w:sz="6" w:space="0" w:color="auto"/>
              <w:bottom w:val="single" w:sz="6" w:space="0" w:color="auto"/>
              <w:right w:val="single" w:sz="6" w:space="0" w:color="auto"/>
            </w:tcBorders>
          </w:tcPr>
          <w:p w14:paraId="5137E726" w14:textId="77777777" w:rsidR="00977DB9" w:rsidRDefault="00977DB9" w:rsidP="009E04D0">
            <w:pPr>
              <w:jc w:val="center"/>
              <w:rPr>
                <w:b/>
                <w:sz w:val="22"/>
                <w:vertAlign w:val="superscript"/>
              </w:rPr>
            </w:pPr>
          </w:p>
        </w:tc>
        <w:tc>
          <w:tcPr>
            <w:tcW w:w="1019" w:type="dxa"/>
            <w:vMerge/>
            <w:tcBorders>
              <w:left w:val="single" w:sz="6" w:space="0" w:color="auto"/>
              <w:bottom w:val="single" w:sz="6" w:space="0" w:color="auto"/>
              <w:right w:val="single" w:sz="6" w:space="0" w:color="auto"/>
            </w:tcBorders>
          </w:tcPr>
          <w:p w14:paraId="68AB8178" w14:textId="77777777" w:rsidR="00977DB9" w:rsidRDefault="00977DB9" w:rsidP="009E04D0">
            <w:pPr>
              <w:jc w:val="center"/>
              <w:rPr>
                <w:b/>
                <w:sz w:val="22"/>
                <w:vertAlign w:val="superscript"/>
              </w:rPr>
            </w:pPr>
          </w:p>
        </w:tc>
        <w:tc>
          <w:tcPr>
            <w:tcW w:w="1358" w:type="dxa"/>
            <w:vMerge/>
            <w:tcBorders>
              <w:left w:val="single" w:sz="6" w:space="0" w:color="auto"/>
              <w:bottom w:val="single" w:sz="6" w:space="0" w:color="auto"/>
              <w:right w:val="single" w:sz="6" w:space="0" w:color="auto"/>
            </w:tcBorders>
          </w:tcPr>
          <w:p w14:paraId="1692C6E4" w14:textId="77777777" w:rsidR="00977DB9" w:rsidRDefault="00977DB9" w:rsidP="009E04D0">
            <w:pPr>
              <w:jc w:val="center"/>
              <w:rPr>
                <w:b/>
                <w:sz w:val="22"/>
                <w:vertAlign w:val="superscript"/>
              </w:rPr>
            </w:pPr>
          </w:p>
        </w:tc>
        <w:tc>
          <w:tcPr>
            <w:tcW w:w="1282" w:type="dxa"/>
            <w:vMerge/>
            <w:tcBorders>
              <w:left w:val="single" w:sz="6" w:space="0" w:color="auto"/>
              <w:bottom w:val="single" w:sz="6" w:space="0" w:color="auto"/>
              <w:right w:val="single" w:sz="6" w:space="0" w:color="auto"/>
            </w:tcBorders>
          </w:tcPr>
          <w:p w14:paraId="17E4DAB1" w14:textId="77777777" w:rsidR="00977DB9" w:rsidRDefault="00977DB9" w:rsidP="009E04D0">
            <w:pPr>
              <w:jc w:val="center"/>
              <w:rPr>
                <w:b/>
                <w:sz w:val="22"/>
                <w:vertAlign w:val="superscript"/>
              </w:rPr>
            </w:pPr>
          </w:p>
        </w:tc>
        <w:tc>
          <w:tcPr>
            <w:tcW w:w="1320" w:type="dxa"/>
            <w:vMerge/>
            <w:tcBorders>
              <w:left w:val="single" w:sz="6" w:space="0" w:color="auto"/>
              <w:bottom w:val="single" w:sz="6" w:space="0" w:color="auto"/>
              <w:right w:val="single" w:sz="6" w:space="0" w:color="auto"/>
            </w:tcBorders>
          </w:tcPr>
          <w:p w14:paraId="41A6852D" w14:textId="77777777" w:rsidR="00977DB9" w:rsidRDefault="00977DB9" w:rsidP="009E04D0">
            <w:pPr>
              <w:jc w:val="center"/>
              <w:rPr>
                <w:b/>
                <w:sz w:val="22"/>
                <w:vertAlign w:val="superscript"/>
              </w:rPr>
            </w:pPr>
          </w:p>
        </w:tc>
        <w:tc>
          <w:tcPr>
            <w:tcW w:w="1320" w:type="dxa"/>
            <w:vMerge/>
            <w:tcBorders>
              <w:left w:val="single" w:sz="6" w:space="0" w:color="auto"/>
              <w:bottom w:val="single" w:sz="6" w:space="0" w:color="auto"/>
              <w:right w:val="single" w:sz="6" w:space="0" w:color="auto"/>
            </w:tcBorders>
          </w:tcPr>
          <w:p w14:paraId="2C4FF720" w14:textId="77777777" w:rsidR="00977DB9" w:rsidRDefault="00977DB9" w:rsidP="009E04D0">
            <w:pPr>
              <w:jc w:val="center"/>
              <w:rPr>
                <w:b/>
                <w:sz w:val="22"/>
                <w:vertAlign w:val="superscript"/>
              </w:rPr>
            </w:pPr>
          </w:p>
        </w:tc>
        <w:tc>
          <w:tcPr>
            <w:tcW w:w="1781" w:type="dxa"/>
            <w:vMerge/>
            <w:tcBorders>
              <w:left w:val="single" w:sz="6" w:space="0" w:color="auto"/>
              <w:bottom w:val="single" w:sz="6" w:space="0" w:color="auto"/>
              <w:right w:val="single" w:sz="6" w:space="0" w:color="auto"/>
            </w:tcBorders>
            <w:shd w:val="clear" w:color="auto" w:fill="D0CECE" w:themeFill="background2" w:themeFillShade="E6"/>
          </w:tcPr>
          <w:p w14:paraId="12C8500F" w14:textId="77777777" w:rsidR="00977DB9" w:rsidRDefault="00977DB9" w:rsidP="009E04D0">
            <w:pPr>
              <w:jc w:val="center"/>
              <w:rPr>
                <w:b/>
                <w:szCs w:val="24"/>
                <w:vertAlign w:val="superscript"/>
              </w:rPr>
            </w:pPr>
          </w:p>
        </w:tc>
        <w:tc>
          <w:tcPr>
            <w:tcW w:w="945"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9B4033A" w14:textId="77777777" w:rsidR="00977DB9" w:rsidRDefault="00977DB9" w:rsidP="009E04D0">
            <w:pPr>
              <w:jc w:val="center"/>
              <w:rPr>
                <w:b/>
                <w:szCs w:val="24"/>
              </w:rPr>
            </w:pPr>
            <w:r>
              <w:rPr>
                <w:b/>
                <w:szCs w:val="24"/>
              </w:rPr>
              <w:t>vnt./m.</w:t>
            </w:r>
          </w:p>
        </w:tc>
        <w:tc>
          <w:tcPr>
            <w:tcW w:w="1039"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9EC8F40" w14:textId="77777777" w:rsidR="00977DB9" w:rsidRDefault="00977DB9" w:rsidP="009E04D0">
            <w:pPr>
              <w:jc w:val="center"/>
              <w:rPr>
                <w:b/>
                <w:szCs w:val="24"/>
              </w:rPr>
            </w:pPr>
            <w:r>
              <w:rPr>
                <w:b/>
                <w:szCs w:val="24"/>
              </w:rPr>
              <w:t>vnt./vnt.</w:t>
            </w:r>
          </w:p>
        </w:tc>
        <w:tc>
          <w:tcPr>
            <w:tcW w:w="993"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3407986" w14:textId="77777777" w:rsidR="00977DB9" w:rsidRDefault="00977DB9" w:rsidP="009E04D0">
            <w:pPr>
              <w:jc w:val="center"/>
              <w:rPr>
                <w:b/>
                <w:szCs w:val="24"/>
              </w:rPr>
            </w:pPr>
            <w:r>
              <w:rPr>
                <w:b/>
                <w:szCs w:val="24"/>
              </w:rPr>
              <w:t>vnt./m.</w:t>
            </w:r>
          </w:p>
        </w:tc>
        <w:tc>
          <w:tcPr>
            <w:tcW w:w="1134"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B82B31D" w14:textId="77777777" w:rsidR="00977DB9" w:rsidRDefault="00977DB9" w:rsidP="009E04D0">
            <w:pPr>
              <w:jc w:val="center"/>
              <w:rPr>
                <w:b/>
                <w:szCs w:val="24"/>
              </w:rPr>
            </w:pPr>
            <w:r>
              <w:rPr>
                <w:b/>
                <w:szCs w:val="24"/>
              </w:rPr>
              <w:t>vnt./vnt.</w:t>
            </w:r>
          </w:p>
        </w:tc>
        <w:tc>
          <w:tcPr>
            <w:tcW w:w="1701" w:type="dxa"/>
            <w:vMerge/>
            <w:tcBorders>
              <w:left w:val="single" w:sz="6" w:space="0" w:color="auto"/>
              <w:bottom w:val="single" w:sz="6" w:space="0" w:color="auto"/>
              <w:right w:val="single" w:sz="6" w:space="0" w:color="auto"/>
            </w:tcBorders>
          </w:tcPr>
          <w:p w14:paraId="401E4A89" w14:textId="77777777" w:rsidR="00977DB9" w:rsidRDefault="00977DB9" w:rsidP="009E04D0">
            <w:pPr>
              <w:jc w:val="center"/>
              <w:rPr>
                <w:sz w:val="22"/>
              </w:rPr>
            </w:pPr>
          </w:p>
        </w:tc>
      </w:tr>
      <w:tr w:rsidR="00977DB9" w14:paraId="25B02525" w14:textId="77777777" w:rsidTr="002250B0">
        <w:trPr>
          <w:cantSplit/>
          <w:trHeight w:val="23"/>
        </w:trPr>
        <w:tc>
          <w:tcPr>
            <w:tcW w:w="709" w:type="dxa"/>
            <w:tcBorders>
              <w:top w:val="single" w:sz="6" w:space="0" w:color="auto"/>
              <w:left w:val="single" w:sz="6" w:space="0" w:color="auto"/>
              <w:bottom w:val="single" w:sz="6" w:space="0" w:color="auto"/>
              <w:right w:val="single" w:sz="6" w:space="0" w:color="auto"/>
            </w:tcBorders>
          </w:tcPr>
          <w:p w14:paraId="54FAAA82" w14:textId="77777777" w:rsidR="00977DB9" w:rsidRDefault="00977DB9" w:rsidP="009E04D0">
            <w:pPr>
              <w:jc w:val="center"/>
              <w:rPr>
                <w:szCs w:val="24"/>
              </w:rPr>
            </w:pPr>
            <w:r>
              <w:rPr>
                <w:szCs w:val="24"/>
              </w:rPr>
              <w:t>1</w:t>
            </w:r>
          </w:p>
        </w:tc>
        <w:tc>
          <w:tcPr>
            <w:tcW w:w="1019" w:type="dxa"/>
            <w:tcBorders>
              <w:top w:val="single" w:sz="6" w:space="0" w:color="auto"/>
              <w:left w:val="single" w:sz="6" w:space="0" w:color="auto"/>
              <w:bottom w:val="single" w:sz="6" w:space="0" w:color="auto"/>
              <w:right w:val="single" w:sz="6" w:space="0" w:color="auto"/>
            </w:tcBorders>
          </w:tcPr>
          <w:p w14:paraId="2F6C1558" w14:textId="77777777" w:rsidR="00977DB9" w:rsidRDefault="00977DB9" w:rsidP="009E04D0">
            <w:pPr>
              <w:jc w:val="center"/>
              <w:rPr>
                <w:szCs w:val="24"/>
              </w:rPr>
            </w:pPr>
            <w:r>
              <w:rPr>
                <w:szCs w:val="24"/>
              </w:rPr>
              <w:t>2</w:t>
            </w:r>
          </w:p>
        </w:tc>
        <w:tc>
          <w:tcPr>
            <w:tcW w:w="1358" w:type="dxa"/>
            <w:tcBorders>
              <w:top w:val="single" w:sz="6" w:space="0" w:color="auto"/>
              <w:left w:val="single" w:sz="6" w:space="0" w:color="auto"/>
              <w:bottom w:val="single" w:sz="6" w:space="0" w:color="auto"/>
              <w:right w:val="single" w:sz="6" w:space="0" w:color="auto"/>
            </w:tcBorders>
          </w:tcPr>
          <w:p w14:paraId="607B9BD2" w14:textId="77777777" w:rsidR="00977DB9" w:rsidRDefault="00977DB9" w:rsidP="009E04D0">
            <w:pPr>
              <w:jc w:val="center"/>
              <w:rPr>
                <w:szCs w:val="24"/>
              </w:rPr>
            </w:pPr>
            <w:r>
              <w:rPr>
                <w:szCs w:val="24"/>
              </w:rPr>
              <w:t>3</w:t>
            </w:r>
          </w:p>
        </w:tc>
        <w:tc>
          <w:tcPr>
            <w:tcW w:w="1282" w:type="dxa"/>
            <w:tcBorders>
              <w:top w:val="single" w:sz="6" w:space="0" w:color="auto"/>
              <w:left w:val="single" w:sz="6" w:space="0" w:color="auto"/>
              <w:bottom w:val="single" w:sz="6" w:space="0" w:color="auto"/>
              <w:right w:val="single" w:sz="6" w:space="0" w:color="auto"/>
            </w:tcBorders>
          </w:tcPr>
          <w:p w14:paraId="0115B2BE" w14:textId="77777777" w:rsidR="00977DB9" w:rsidRDefault="00977DB9" w:rsidP="009E04D0">
            <w:pPr>
              <w:jc w:val="center"/>
              <w:rPr>
                <w:szCs w:val="24"/>
              </w:rPr>
            </w:pPr>
            <w:r>
              <w:rPr>
                <w:szCs w:val="24"/>
              </w:rPr>
              <w:t>4</w:t>
            </w:r>
          </w:p>
        </w:tc>
        <w:tc>
          <w:tcPr>
            <w:tcW w:w="1320" w:type="dxa"/>
            <w:tcBorders>
              <w:top w:val="single" w:sz="6" w:space="0" w:color="auto"/>
              <w:left w:val="single" w:sz="6" w:space="0" w:color="auto"/>
              <w:bottom w:val="single" w:sz="6" w:space="0" w:color="auto"/>
              <w:right w:val="single" w:sz="6" w:space="0" w:color="auto"/>
            </w:tcBorders>
          </w:tcPr>
          <w:p w14:paraId="3876C245" w14:textId="77777777" w:rsidR="00977DB9" w:rsidRDefault="00977DB9" w:rsidP="009E04D0">
            <w:pPr>
              <w:jc w:val="center"/>
              <w:rPr>
                <w:szCs w:val="24"/>
              </w:rPr>
            </w:pPr>
            <w:r>
              <w:rPr>
                <w:szCs w:val="24"/>
              </w:rPr>
              <w:t>5</w:t>
            </w:r>
          </w:p>
        </w:tc>
        <w:tc>
          <w:tcPr>
            <w:tcW w:w="1320" w:type="dxa"/>
            <w:tcBorders>
              <w:top w:val="single" w:sz="6" w:space="0" w:color="auto"/>
              <w:left w:val="single" w:sz="6" w:space="0" w:color="auto"/>
              <w:bottom w:val="single" w:sz="6" w:space="0" w:color="auto"/>
              <w:right w:val="single" w:sz="6" w:space="0" w:color="auto"/>
            </w:tcBorders>
          </w:tcPr>
          <w:p w14:paraId="3F07A117" w14:textId="77777777" w:rsidR="00977DB9" w:rsidRDefault="00977DB9" w:rsidP="009E04D0">
            <w:pPr>
              <w:jc w:val="center"/>
              <w:rPr>
                <w:szCs w:val="24"/>
              </w:rPr>
            </w:pPr>
            <w:r>
              <w:rPr>
                <w:szCs w:val="24"/>
              </w:rPr>
              <w:t>6</w:t>
            </w:r>
          </w:p>
        </w:tc>
        <w:tc>
          <w:tcPr>
            <w:tcW w:w="1781" w:type="dxa"/>
            <w:tcBorders>
              <w:top w:val="single" w:sz="6" w:space="0" w:color="auto"/>
              <w:left w:val="single" w:sz="6" w:space="0" w:color="auto"/>
              <w:bottom w:val="single" w:sz="6" w:space="0" w:color="auto"/>
              <w:right w:val="single" w:sz="6" w:space="0" w:color="auto"/>
            </w:tcBorders>
          </w:tcPr>
          <w:p w14:paraId="22BBD45C" w14:textId="77777777" w:rsidR="00977DB9" w:rsidRDefault="00977DB9" w:rsidP="009E04D0">
            <w:pPr>
              <w:jc w:val="center"/>
              <w:rPr>
                <w:szCs w:val="24"/>
              </w:rPr>
            </w:pPr>
            <w:r>
              <w:rPr>
                <w:szCs w:val="24"/>
              </w:rPr>
              <w:t>7</w:t>
            </w:r>
          </w:p>
        </w:tc>
        <w:tc>
          <w:tcPr>
            <w:tcW w:w="945" w:type="dxa"/>
            <w:tcBorders>
              <w:top w:val="single" w:sz="6" w:space="0" w:color="auto"/>
              <w:left w:val="single" w:sz="6" w:space="0" w:color="auto"/>
              <w:bottom w:val="single" w:sz="6" w:space="0" w:color="auto"/>
              <w:right w:val="single" w:sz="6" w:space="0" w:color="auto"/>
            </w:tcBorders>
          </w:tcPr>
          <w:p w14:paraId="1ACEA192" w14:textId="77777777" w:rsidR="00977DB9" w:rsidRDefault="00977DB9" w:rsidP="009E04D0">
            <w:pPr>
              <w:jc w:val="center"/>
              <w:rPr>
                <w:szCs w:val="24"/>
              </w:rPr>
            </w:pPr>
            <w:r>
              <w:rPr>
                <w:szCs w:val="24"/>
              </w:rPr>
              <w:t>8</w:t>
            </w:r>
          </w:p>
        </w:tc>
        <w:tc>
          <w:tcPr>
            <w:tcW w:w="1039" w:type="dxa"/>
            <w:tcBorders>
              <w:top w:val="single" w:sz="6" w:space="0" w:color="auto"/>
              <w:left w:val="single" w:sz="6" w:space="0" w:color="auto"/>
              <w:bottom w:val="single" w:sz="6" w:space="0" w:color="auto"/>
              <w:right w:val="single" w:sz="6" w:space="0" w:color="auto"/>
            </w:tcBorders>
          </w:tcPr>
          <w:p w14:paraId="041910D8" w14:textId="77777777" w:rsidR="00977DB9" w:rsidRDefault="00977DB9" w:rsidP="009E04D0">
            <w:pPr>
              <w:jc w:val="center"/>
              <w:rPr>
                <w:szCs w:val="24"/>
              </w:rPr>
            </w:pPr>
            <w:r>
              <w:rPr>
                <w:szCs w:val="24"/>
              </w:rPr>
              <w:t>9</w:t>
            </w:r>
          </w:p>
        </w:tc>
        <w:tc>
          <w:tcPr>
            <w:tcW w:w="993" w:type="dxa"/>
            <w:tcBorders>
              <w:top w:val="single" w:sz="6" w:space="0" w:color="auto"/>
              <w:left w:val="single" w:sz="6" w:space="0" w:color="auto"/>
              <w:bottom w:val="single" w:sz="6" w:space="0" w:color="auto"/>
              <w:right w:val="single" w:sz="6" w:space="0" w:color="auto"/>
            </w:tcBorders>
          </w:tcPr>
          <w:p w14:paraId="50A7E7CA" w14:textId="77777777" w:rsidR="00977DB9" w:rsidRDefault="00977DB9" w:rsidP="009E04D0">
            <w:pPr>
              <w:jc w:val="center"/>
              <w:rPr>
                <w:szCs w:val="24"/>
              </w:rPr>
            </w:pPr>
            <w:r>
              <w:rPr>
                <w:szCs w:val="24"/>
              </w:rPr>
              <w:t>10</w:t>
            </w:r>
          </w:p>
        </w:tc>
        <w:tc>
          <w:tcPr>
            <w:tcW w:w="1134" w:type="dxa"/>
            <w:tcBorders>
              <w:top w:val="single" w:sz="6" w:space="0" w:color="auto"/>
              <w:left w:val="single" w:sz="6" w:space="0" w:color="auto"/>
              <w:bottom w:val="single" w:sz="6" w:space="0" w:color="auto"/>
              <w:right w:val="single" w:sz="6" w:space="0" w:color="auto"/>
            </w:tcBorders>
          </w:tcPr>
          <w:p w14:paraId="5474087F" w14:textId="77777777" w:rsidR="00977DB9" w:rsidRDefault="00977DB9" w:rsidP="009E04D0">
            <w:pPr>
              <w:jc w:val="center"/>
              <w:rPr>
                <w:szCs w:val="24"/>
              </w:rPr>
            </w:pPr>
            <w:r>
              <w:rPr>
                <w:szCs w:val="24"/>
              </w:rPr>
              <w:t>11</w:t>
            </w:r>
          </w:p>
        </w:tc>
        <w:tc>
          <w:tcPr>
            <w:tcW w:w="1701" w:type="dxa"/>
            <w:tcBorders>
              <w:top w:val="single" w:sz="6" w:space="0" w:color="auto"/>
              <w:left w:val="single" w:sz="6" w:space="0" w:color="auto"/>
              <w:bottom w:val="single" w:sz="6" w:space="0" w:color="auto"/>
              <w:right w:val="single" w:sz="6" w:space="0" w:color="auto"/>
            </w:tcBorders>
          </w:tcPr>
          <w:p w14:paraId="0276E15C" w14:textId="77777777" w:rsidR="00977DB9" w:rsidRDefault="00977DB9" w:rsidP="009E04D0">
            <w:pPr>
              <w:jc w:val="center"/>
              <w:rPr>
                <w:szCs w:val="24"/>
              </w:rPr>
            </w:pPr>
            <w:r>
              <w:rPr>
                <w:szCs w:val="24"/>
              </w:rPr>
              <w:t>12</w:t>
            </w:r>
          </w:p>
        </w:tc>
      </w:tr>
      <w:tr w:rsidR="00977DB9" w14:paraId="4904D6E1" w14:textId="77777777" w:rsidTr="002250B0">
        <w:trPr>
          <w:cantSplit/>
          <w:trHeight w:val="23"/>
        </w:trPr>
        <w:tc>
          <w:tcPr>
            <w:tcW w:w="709" w:type="dxa"/>
            <w:tcBorders>
              <w:top w:val="single" w:sz="6" w:space="0" w:color="auto"/>
              <w:left w:val="single" w:sz="6" w:space="0" w:color="auto"/>
              <w:bottom w:val="single" w:sz="6" w:space="0" w:color="auto"/>
              <w:right w:val="single" w:sz="6" w:space="0" w:color="auto"/>
            </w:tcBorders>
          </w:tcPr>
          <w:p w14:paraId="718DC20D" w14:textId="77777777" w:rsidR="00977DB9" w:rsidRDefault="00977DB9" w:rsidP="009E04D0">
            <w:pPr>
              <w:rPr>
                <w:sz w:val="22"/>
              </w:rPr>
            </w:pPr>
          </w:p>
        </w:tc>
        <w:tc>
          <w:tcPr>
            <w:tcW w:w="1019" w:type="dxa"/>
            <w:tcBorders>
              <w:top w:val="single" w:sz="6" w:space="0" w:color="auto"/>
              <w:left w:val="single" w:sz="6" w:space="0" w:color="auto"/>
              <w:bottom w:val="single" w:sz="6" w:space="0" w:color="auto"/>
              <w:right w:val="single" w:sz="6" w:space="0" w:color="auto"/>
            </w:tcBorders>
          </w:tcPr>
          <w:p w14:paraId="665A53BF" w14:textId="77777777" w:rsidR="00977DB9" w:rsidRDefault="00977DB9" w:rsidP="009E04D0">
            <w:pPr>
              <w:rPr>
                <w:sz w:val="22"/>
              </w:rPr>
            </w:pPr>
          </w:p>
        </w:tc>
        <w:tc>
          <w:tcPr>
            <w:tcW w:w="1358" w:type="dxa"/>
            <w:tcBorders>
              <w:top w:val="single" w:sz="6" w:space="0" w:color="auto"/>
              <w:left w:val="single" w:sz="6" w:space="0" w:color="auto"/>
              <w:bottom w:val="single" w:sz="6" w:space="0" w:color="auto"/>
              <w:right w:val="single" w:sz="6" w:space="0" w:color="auto"/>
            </w:tcBorders>
          </w:tcPr>
          <w:p w14:paraId="324BBD4D" w14:textId="77777777" w:rsidR="00977DB9" w:rsidRDefault="00977DB9" w:rsidP="009E04D0">
            <w:pPr>
              <w:rPr>
                <w:sz w:val="22"/>
              </w:rPr>
            </w:pPr>
          </w:p>
        </w:tc>
        <w:tc>
          <w:tcPr>
            <w:tcW w:w="1282" w:type="dxa"/>
            <w:tcBorders>
              <w:top w:val="single" w:sz="6" w:space="0" w:color="auto"/>
              <w:left w:val="single" w:sz="6" w:space="0" w:color="auto"/>
              <w:bottom w:val="single" w:sz="6" w:space="0" w:color="auto"/>
              <w:right w:val="single" w:sz="6" w:space="0" w:color="auto"/>
            </w:tcBorders>
          </w:tcPr>
          <w:p w14:paraId="1EA9F091" w14:textId="77777777" w:rsidR="00977DB9" w:rsidRDefault="00977DB9" w:rsidP="009E04D0">
            <w:pPr>
              <w:rPr>
                <w:sz w:val="22"/>
              </w:rPr>
            </w:pPr>
          </w:p>
        </w:tc>
        <w:tc>
          <w:tcPr>
            <w:tcW w:w="1320" w:type="dxa"/>
            <w:tcBorders>
              <w:top w:val="single" w:sz="6" w:space="0" w:color="auto"/>
              <w:left w:val="single" w:sz="6" w:space="0" w:color="auto"/>
              <w:bottom w:val="single" w:sz="6" w:space="0" w:color="auto"/>
              <w:right w:val="single" w:sz="6" w:space="0" w:color="auto"/>
            </w:tcBorders>
          </w:tcPr>
          <w:p w14:paraId="787EA9FD" w14:textId="77777777" w:rsidR="00977DB9" w:rsidRDefault="00977DB9" w:rsidP="009E04D0">
            <w:pPr>
              <w:rPr>
                <w:sz w:val="22"/>
              </w:rPr>
            </w:pPr>
          </w:p>
        </w:tc>
        <w:tc>
          <w:tcPr>
            <w:tcW w:w="1320" w:type="dxa"/>
            <w:tcBorders>
              <w:top w:val="single" w:sz="6" w:space="0" w:color="auto"/>
              <w:left w:val="single" w:sz="6" w:space="0" w:color="auto"/>
              <w:bottom w:val="single" w:sz="6" w:space="0" w:color="auto"/>
              <w:right w:val="single" w:sz="6" w:space="0" w:color="auto"/>
            </w:tcBorders>
          </w:tcPr>
          <w:p w14:paraId="2E4C3B68" w14:textId="77777777" w:rsidR="00977DB9" w:rsidRDefault="00977DB9" w:rsidP="009E04D0">
            <w:pPr>
              <w:rPr>
                <w:sz w:val="22"/>
              </w:rPr>
            </w:pPr>
          </w:p>
        </w:tc>
        <w:tc>
          <w:tcPr>
            <w:tcW w:w="1781" w:type="dxa"/>
            <w:tcBorders>
              <w:top w:val="single" w:sz="6" w:space="0" w:color="auto"/>
              <w:left w:val="single" w:sz="6" w:space="0" w:color="auto"/>
              <w:bottom w:val="single" w:sz="6" w:space="0" w:color="auto"/>
              <w:right w:val="single" w:sz="6" w:space="0" w:color="auto"/>
            </w:tcBorders>
          </w:tcPr>
          <w:p w14:paraId="3D8FDF38" w14:textId="77777777" w:rsidR="00977DB9" w:rsidRDefault="00977DB9" w:rsidP="009E04D0">
            <w:pPr>
              <w:rPr>
                <w:sz w:val="22"/>
              </w:rPr>
            </w:pPr>
          </w:p>
        </w:tc>
        <w:tc>
          <w:tcPr>
            <w:tcW w:w="945" w:type="dxa"/>
            <w:tcBorders>
              <w:top w:val="single" w:sz="6" w:space="0" w:color="auto"/>
              <w:left w:val="single" w:sz="6" w:space="0" w:color="auto"/>
              <w:bottom w:val="single" w:sz="6" w:space="0" w:color="auto"/>
              <w:right w:val="single" w:sz="6" w:space="0" w:color="auto"/>
            </w:tcBorders>
          </w:tcPr>
          <w:p w14:paraId="53734A66" w14:textId="77777777" w:rsidR="00977DB9" w:rsidRDefault="00977DB9" w:rsidP="009E04D0">
            <w:pPr>
              <w:rPr>
                <w:sz w:val="22"/>
              </w:rPr>
            </w:pPr>
          </w:p>
        </w:tc>
        <w:tc>
          <w:tcPr>
            <w:tcW w:w="1039" w:type="dxa"/>
            <w:tcBorders>
              <w:top w:val="single" w:sz="6" w:space="0" w:color="auto"/>
              <w:left w:val="single" w:sz="6" w:space="0" w:color="auto"/>
              <w:bottom w:val="single" w:sz="6" w:space="0" w:color="auto"/>
              <w:right w:val="single" w:sz="6" w:space="0" w:color="auto"/>
            </w:tcBorders>
          </w:tcPr>
          <w:p w14:paraId="08FA09D8" w14:textId="77777777" w:rsidR="00977DB9" w:rsidRDefault="00977DB9" w:rsidP="009E04D0">
            <w:pPr>
              <w:rPr>
                <w:sz w:val="22"/>
              </w:rPr>
            </w:pPr>
          </w:p>
        </w:tc>
        <w:tc>
          <w:tcPr>
            <w:tcW w:w="993" w:type="dxa"/>
            <w:tcBorders>
              <w:top w:val="single" w:sz="6" w:space="0" w:color="auto"/>
              <w:left w:val="single" w:sz="6" w:space="0" w:color="auto"/>
              <w:bottom w:val="single" w:sz="6" w:space="0" w:color="auto"/>
              <w:right w:val="single" w:sz="6" w:space="0" w:color="auto"/>
            </w:tcBorders>
          </w:tcPr>
          <w:p w14:paraId="7B584E53" w14:textId="77777777" w:rsidR="00977DB9" w:rsidRDefault="00977DB9" w:rsidP="009E04D0">
            <w:pPr>
              <w:rPr>
                <w:sz w:val="22"/>
              </w:rPr>
            </w:pPr>
          </w:p>
        </w:tc>
        <w:tc>
          <w:tcPr>
            <w:tcW w:w="1134" w:type="dxa"/>
            <w:tcBorders>
              <w:top w:val="single" w:sz="6" w:space="0" w:color="auto"/>
              <w:left w:val="single" w:sz="6" w:space="0" w:color="auto"/>
              <w:bottom w:val="single" w:sz="6" w:space="0" w:color="auto"/>
              <w:right w:val="single" w:sz="6" w:space="0" w:color="auto"/>
            </w:tcBorders>
          </w:tcPr>
          <w:p w14:paraId="05C1C276" w14:textId="77777777" w:rsidR="00977DB9" w:rsidRDefault="00977DB9" w:rsidP="009E04D0">
            <w:pPr>
              <w:rPr>
                <w:sz w:val="22"/>
              </w:rPr>
            </w:pPr>
          </w:p>
        </w:tc>
        <w:tc>
          <w:tcPr>
            <w:tcW w:w="1701" w:type="dxa"/>
            <w:tcBorders>
              <w:top w:val="single" w:sz="6" w:space="0" w:color="auto"/>
              <w:left w:val="single" w:sz="6" w:space="0" w:color="auto"/>
              <w:bottom w:val="single" w:sz="6" w:space="0" w:color="auto"/>
              <w:right w:val="single" w:sz="6" w:space="0" w:color="auto"/>
            </w:tcBorders>
          </w:tcPr>
          <w:p w14:paraId="754DE987" w14:textId="77777777" w:rsidR="00977DB9" w:rsidRDefault="00977DB9" w:rsidP="009E04D0">
            <w:pPr>
              <w:rPr>
                <w:sz w:val="22"/>
              </w:rPr>
            </w:pPr>
          </w:p>
        </w:tc>
      </w:tr>
    </w:tbl>
    <w:p w14:paraId="6CDCB05B" w14:textId="77777777" w:rsidR="00977DB9" w:rsidRDefault="00977DB9" w:rsidP="00977DB9">
      <w:pPr>
        <w:pStyle w:val="ListParagraph"/>
        <w:ind w:left="709"/>
        <w:jc w:val="both"/>
        <w:rPr>
          <w:bCs/>
        </w:rPr>
      </w:pPr>
    </w:p>
    <w:p w14:paraId="2F2D8ACB" w14:textId="53A3BA9D" w:rsidR="00977DB9" w:rsidRPr="00977DB9" w:rsidRDefault="00B95A5C" w:rsidP="00B95A5C">
      <w:pPr>
        <w:pStyle w:val="ListParagraph"/>
        <w:numPr>
          <w:ilvl w:val="1"/>
          <w:numId w:val="1"/>
        </w:numPr>
        <w:ind w:left="0" w:firstLine="709"/>
        <w:jc w:val="both"/>
        <w:rPr>
          <w:bCs/>
        </w:rPr>
      </w:pPr>
      <w:r w:rsidRPr="00B95A5C">
        <w:rPr>
          <w:bCs/>
        </w:rPr>
        <w:t xml:space="preserve">Projekto poveikis gamtos išteklių naudojimui </w:t>
      </w:r>
      <w:r w:rsidR="00977DB9" w:rsidRPr="00977DB9">
        <w:rPr>
          <w:bCs/>
        </w:rPr>
        <w:t>(lyginami duomenys paraiškos pateikimo metu su duomenimis praėjus metams po projekto veiklų įgyvendinimo pabaigos)</w:t>
      </w:r>
      <w:r w:rsidR="008D457B">
        <w:rPr>
          <w:bCs/>
        </w:rPr>
        <w:t>.</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1"/>
        <w:gridCol w:w="2835"/>
        <w:gridCol w:w="3260"/>
        <w:gridCol w:w="3119"/>
      </w:tblGrid>
      <w:tr w:rsidR="0014084C" w14:paraId="3CE7CB95" w14:textId="77777777" w:rsidTr="002250B0">
        <w:trPr>
          <w:trHeight w:val="268"/>
          <w:tblHeader/>
        </w:trPr>
        <w:tc>
          <w:tcPr>
            <w:tcW w:w="756" w:type="dxa"/>
            <w:shd w:val="clear" w:color="auto" w:fill="D0CECE" w:themeFill="background2" w:themeFillShade="E6"/>
          </w:tcPr>
          <w:p w14:paraId="1C31D6BF" w14:textId="77777777" w:rsidR="0014084C" w:rsidRPr="00970049" w:rsidRDefault="0014084C" w:rsidP="009E04D0">
            <w:pPr>
              <w:tabs>
                <w:tab w:val="left" w:pos="426"/>
              </w:tabs>
              <w:jc w:val="both"/>
              <w:rPr>
                <w:rFonts w:eastAsia="Calibri"/>
                <w:bCs/>
                <w:szCs w:val="24"/>
              </w:rPr>
            </w:pPr>
            <w:r w:rsidRPr="00970049">
              <w:rPr>
                <w:rFonts w:eastAsia="Calibri"/>
                <w:bCs/>
                <w:szCs w:val="24"/>
              </w:rPr>
              <w:t>Eil. Nr.</w:t>
            </w:r>
          </w:p>
        </w:tc>
        <w:tc>
          <w:tcPr>
            <w:tcW w:w="4631" w:type="dxa"/>
            <w:shd w:val="clear" w:color="auto" w:fill="D0CECE" w:themeFill="background2" w:themeFillShade="E6"/>
          </w:tcPr>
          <w:p w14:paraId="3F0820E6" w14:textId="5710CC64" w:rsidR="0014084C" w:rsidRPr="006D3020" w:rsidRDefault="008D457B" w:rsidP="009E04D0">
            <w:pPr>
              <w:tabs>
                <w:tab w:val="left" w:pos="426"/>
              </w:tabs>
              <w:jc w:val="both"/>
              <w:rPr>
                <w:rFonts w:eastAsia="Calibri"/>
                <w:bCs/>
                <w:szCs w:val="24"/>
              </w:rPr>
            </w:pPr>
            <w:r>
              <w:rPr>
                <w:bCs/>
              </w:rPr>
              <w:t>G</w:t>
            </w:r>
            <w:r w:rsidR="006D3020" w:rsidRPr="006D3020">
              <w:rPr>
                <w:bCs/>
              </w:rPr>
              <w:t>amtos išteklių naudojim</w:t>
            </w:r>
            <w:r>
              <w:rPr>
                <w:bCs/>
              </w:rPr>
              <w:t>o pokytis</w:t>
            </w:r>
            <w:r w:rsidR="0014084C" w:rsidRPr="006D3020">
              <w:rPr>
                <w:rFonts w:eastAsia="Calibri"/>
                <w:bCs/>
                <w:szCs w:val="24"/>
              </w:rPr>
              <w:t>, T</w:t>
            </w:r>
          </w:p>
        </w:tc>
        <w:tc>
          <w:tcPr>
            <w:tcW w:w="2835" w:type="dxa"/>
            <w:shd w:val="clear" w:color="auto" w:fill="D0CECE" w:themeFill="background2" w:themeFillShade="E6"/>
          </w:tcPr>
          <w:p w14:paraId="35E2E448" w14:textId="64081987" w:rsidR="0014084C" w:rsidRPr="00970049" w:rsidRDefault="005066A6" w:rsidP="009E04D0">
            <w:pPr>
              <w:tabs>
                <w:tab w:val="left" w:pos="426"/>
              </w:tabs>
              <w:jc w:val="both"/>
              <w:rPr>
                <w:rFonts w:eastAsia="Calibri"/>
                <w:bCs/>
                <w:szCs w:val="24"/>
              </w:rPr>
            </w:pPr>
            <w:r>
              <w:rPr>
                <w:rFonts w:eastAsia="Calibri"/>
                <w:bCs/>
                <w:szCs w:val="24"/>
              </w:rPr>
              <w:t>G</w:t>
            </w:r>
            <w:r w:rsidRPr="005066A6">
              <w:rPr>
                <w:rFonts w:eastAsia="Calibri"/>
                <w:bCs/>
                <w:szCs w:val="24"/>
              </w:rPr>
              <w:t>amtos išteklių naudojim</w:t>
            </w:r>
            <w:r>
              <w:rPr>
                <w:rFonts w:eastAsia="Calibri"/>
                <w:bCs/>
                <w:szCs w:val="24"/>
              </w:rPr>
              <w:t>as</w:t>
            </w:r>
            <w:r w:rsidRPr="005066A6">
              <w:rPr>
                <w:rFonts w:eastAsia="Calibri"/>
                <w:bCs/>
                <w:szCs w:val="24"/>
              </w:rPr>
              <w:t xml:space="preserve"> </w:t>
            </w:r>
            <w:r>
              <w:rPr>
                <w:rFonts w:eastAsia="Calibri"/>
                <w:bCs/>
                <w:szCs w:val="24"/>
              </w:rPr>
              <w:t>p</w:t>
            </w:r>
            <w:r w:rsidR="0014084C" w:rsidRPr="00970049">
              <w:rPr>
                <w:rFonts w:eastAsia="Calibri"/>
                <w:bCs/>
                <w:szCs w:val="24"/>
              </w:rPr>
              <w:t>araiškos pateikimo metai, n</w:t>
            </w:r>
          </w:p>
        </w:tc>
        <w:tc>
          <w:tcPr>
            <w:tcW w:w="3260" w:type="dxa"/>
            <w:shd w:val="clear" w:color="auto" w:fill="D0CECE" w:themeFill="background2" w:themeFillShade="E6"/>
          </w:tcPr>
          <w:p w14:paraId="5C5C77FE" w14:textId="5C359C20" w:rsidR="0014084C" w:rsidRPr="00970049" w:rsidRDefault="005066A6" w:rsidP="009E04D0">
            <w:pPr>
              <w:tabs>
                <w:tab w:val="left" w:pos="426"/>
              </w:tabs>
              <w:jc w:val="both"/>
              <w:rPr>
                <w:rFonts w:eastAsia="Calibri"/>
                <w:bCs/>
                <w:szCs w:val="24"/>
              </w:rPr>
            </w:pPr>
            <w:r>
              <w:rPr>
                <w:rFonts w:eastAsia="Calibri"/>
                <w:bCs/>
                <w:szCs w:val="24"/>
              </w:rPr>
              <w:t>G</w:t>
            </w:r>
            <w:r w:rsidRPr="005066A6">
              <w:rPr>
                <w:rFonts w:eastAsia="Calibri"/>
                <w:bCs/>
                <w:szCs w:val="24"/>
              </w:rPr>
              <w:t>amtos išteklių naudojim</w:t>
            </w:r>
            <w:r>
              <w:rPr>
                <w:rFonts w:eastAsia="Calibri"/>
                <w:bCs/>
                <w:szCs w:val="24"/>
              </w:rPr>
              <w:t>as</w:t>
            </w:r>
            <w:r w:rsidRPr="005066A6">
              <w:rPr>
                <w:rFonts w:eastAsia="Calibri"/>
                <w:bCs/>
                <w:szCs w:val="24"/>
              </w:rPr>
              <w:t xml:space="preserve"> </w:t>
            </w:r>
            <w:r w:rsidR="002250B0">
              <w:rPr>
                <w:rFonts w:eastAsia="Calibri"/>
                <w:bCs/>
                <w:szCs w:val="24"/>
              </w:rPr>
              <w:t xml:space="preserve">metai </w:t>
            </w:r>
            <w:r>
              <w:rPr>
                <w:rFonts w:eastAsia="Calibri"/>
                <w:bCs/>
                <w:szCs w:val="24"/>
              </w:rPr>
              <w:t>p</w:t>
            </w:r>
            <w:r w:rsidR="0014084C" w:rsidRPr="00970049">
              <w:rPr>
                <w:rFonts w:eastAsia="Calibri"/>
                <w:bCs/>
                <w:szCs w:val="24"/>
              </w:rPr>
              <w:t>o</w:t>
            </w:r>
            <w:r w:rsidR="006D3020">
              <w:rPr>
                <w:rFonts w:eastAsia="Calibri"/>
                <w:bCs/>
                <w:szCs w:val="24"/>
              </w:rPr>
              <w:t xml:space="preserve"> </w:t>
            </w:r>
            <w:r w:rsidR="0014084C" w:rsidRPr="00970049">
              <w:rPr>
                <w:rFonts w:eastAsia="Calibri"/>
                <w:bCs/>
                <w:szCs w:val="24"/>
              </w:rPr>
              <w:t xml:space="preserve"> projekto veiklų įgyvendinimo pabaigos, </w:t>
            </w:r>
            <w:r w:rsidR="0014084C">
              <w:rPr>
                <w:rFonts w:eastAsia="Calibri"/>
                <w:bCs/>
                <w:szCs w:val="24"/>
              </w:rPr>
              <w:t>f</w:t>
            </w:r>
          </w:p>
        </w:tc>
        <w:tc>
          <w:tcPr>
            <w:tcW w:w="3119" w:type="dxa"/>
            <w:shd w:val="clear" w:color="auto" w:fill="D0CECE" w:themeFill="background2" w:themeFillShade="E6"/>
          </w:tcPr>
          <w:p w14:paraId="6274434F" w14:textId="520CEE3F" w:rsidR="0014084C" w:rsidRPr="00970049" w:rsidRDefault="008D457B" w:rsidP="009E04D0">
            <w:pPr>
              <w:tabs>
                <w:tab w:val="left" w:pos="426"/>
              </w:tabs>
              <w:jc w:val="both"/>
              <w:rPr>
                <w:rFonts w:eastAsia="Calibri"/>
                <w:bCs/>
                <w:szCs w:val="24"/>
              </w:rPr>
            </w:pPr>
            <w:r>
              <w:rPr>
                <w:rFonts w:eastAsia="Calibri"/>
                <w:bCs/>
                <w:szCs w:val="24"/>
              </w:rPr>
              <w:t xml:space="preserve">Poveikio gamtos išteklių naudojimui </w:t>
            </w:r>
            <w:r w:rsidR="0014084C" w:rsidRPr="00970049">
              <w:rPr>
                <w:rFonts w:eastAsia="Calibri"/>
                <w:bCs/>
                <w:szCs w:val="24"/>
              </w:rPr>
              <w:t xml:space="preserve">pokytis, P, apskaičiuojamas pagal formules: </w:t>
            </w:r>
          </w:p>
          <w:p w14:paraId="21470717" w14:textId="7007A4E4" w:rsidR="0014084C" w:rsidRPr="00970049" w:rsidRDefault="0014084C" w:rsidP="009E04D0">
            <w:pPr>
              <w:jc w:val="both"/>
              <w:rPr>
                <w:rFonts w:eastAsia="Calibri"/>
                <w:bCs/>
                <w:szCs w:val="24"/>
              </w:rPr>
            </w:pPr>
            <w:r w:rsidRPr="00970049">
              <w:rPr>
                <w:rFonts w:eastAsia="Calibri"/>
                <w:bCs/>
                <w:szCs w:val="24"/>
              </w:rPr>
              <w:t>P = ((T</w:t>
            </w:r>
            <w:r w:rsidRPr="0058598D">
              <w:rPr>
                <w:rFonts w:eastAsia="Calibri"/>
                <w:bCs/>
                <w:szCs w:val="24"/>
                <w:vertAlign w:val="subscript"/>
              </w:rPr>
              <w:t xml:space="preserve">n </w:t>
            </w:r>
            <w:r w:rsidR="0058598D">
              <w:rPr>
                <w:rFonts w:eastAsia="Calibri"/>
                <w:bCs/>
                <w:szCs w:val="24"/>
              </w:rPr>
              <w:t>–</w:t>
            </w:r>
            <w:r w:rsidRPr="00970049">
              <w:rPr>
                <w:rFonts w:eastAsia="Calibri"/>
                <w:bCs/>
                <w:szCs w:val="24"/>
              </w:rPr>
              <w:t xml:space="preserve"> T</w:t>
            </w:r>
            <w:r w:rsidR="0058598D">
              <w:rPr>
                <w:rFonts w:eastAsia="Calibri"/>
                <w:bCs/>
                <w:szCs w:val="24"/>
                <w:vertAlign w:val="subscript"/>
              </w:rPr>
              <w:t>f</w:t>
            </w:r>
            <w:r w:rsidRPr="00970049">
              <w:rPr>
                <w:rFonts w:eastAsia="Calibri"/>
                <w:bCs/>
                <w:szCs w:val="24"/>
              </w:rPr>
              <w:t xml:space="preserve"> </w:t>
            </w:r>
            <w:r w:rsidR="0058598D">
              <w:rPr>
                <w:rFonts w:eastAsia="Calibri"/>
                <w:bCs/>
                <w:szCs w:val="24"/>
              </w:rPr>
              <w:t>)</w:t>
            </w:r>
            <w:r w:rsidRPr="00970049">
              <w:rPr>
                <w:rFonts w:eastAsia="Calibri"/>
                <w:bCs/>
                <w:szCs w:val="24"/>
              </w:rPr>
              <w:t>/ Tn) x 100</w:t>
            </w:r>
          </w:p>
        </w:tc>
      </w:tr>
      <w:tr w:rsidR="0014084C" w14:paraId="1CB95431" w14:textId="77777777" w:rsidTr="002250B0">
        <w:trPr>
          <w:trHeight w:val="148"/>
        </w:trPr>
        <w:tc>
          <w:tcPr>
            <w:tcW w:w="756" w:type="dxa"/>
          </w:tcPr>
          <w:p w14:paraId="2379DEE2" w14:textId="2AE9642F" w:rsidR="0014084C" w:rsidRPr="00970049" w:rsidRDefault="002250B0" w:rsidP="009E04D0">
            <w:pPr>
              <w:tabs>
                <w:tab w:val="left" w:pos="426"/>
              </w:tabs>
              <w:jc w:val="both"/>
              <w:rPr>
                <w:rFonts w:eastAsia="Calibri"/>
                <w:bCs/>
                <w:szCs w:val="24"/>
              </w:rPr>
            </w:pPr>
            <w:r>
              <w:rPr>
                <w:rFonts w:eastAsia="Calibri"/>
                <w:bCs/>
                <w:szCs w:val="24"/>
              </w:rPr>
              <w:t>2</w:t>
            </w:r>
            <w:r w:rsidR="0014084C" w:rsidRPr="00970049">
              <w:rPr>
                <w:rFonts w:eastAsia="Calibri"/>
                <w:bCs/>
                <w:szCs w:val="24"/>
              </w:rPr>
              <w:t>.</w:t>
            </w:r>
            <w:r>
              <w:rPr>
                <w:rFonts w:eastAsia="Calibri"/>
                <w:bCs/>
                <w:szCs w:val="24"/>
              </w:rPr>
              <w:t>2.</w:t>
            </w:r>
            <w:r w:rsidR="0014084C" w:rsidRPr="00970049">
              <w:rPr>
                <w:rFonts w:eastAsia="Calibri"/>
                <w:bCs/>
                <w:szCs w:val="24"/>
              </w:rPr>
              <w:t>1.</w:t>
            </w:r>
          </w:p>
        </w:tc>
        <w:tc>
          <w:tcPr>
            <w:tcW w:w="4631" w:type="dxa"/>
          </w:tcPr>
          <w:p w14:paraId="15685015" w14:textId="03E257C1" w:rsidR="0014084C" w:rsidRPr="00970049" w:rsidRDefault="00707838" w:rsidP="009E04D0">
            <w:pPr>
              <w:tabs>
                <w:tab w:val="left" w:pos="426"/>
              </w:tabs>
              <w:jc w:val="both"/>
              <w:rPr>
                <w:rFonts w:eastAsia="Calibri"/>
                <w:bCs/>
                <w:szCs w:val="24"/>
                <w:vertAlign w:val="subscript"/>
              </w:rPr>
            </w:pPr>
            <w:r>
              <w:t>Mažėja e</w:t>
            </w:r>
            <w:r w:rsidRPr="00E47DEC">
              <w:t>nergijos sąnaud</w:t>
            </w:r>
            <w:r>
              <w:t>os</w:t>
            </w:r>
            <w:r w:rsidRPr="00E47DEC">
              <w:t xml:space="preserve"> produkcijos vienetui </w:t>
            </w:r>
            <w:r w:rsidR="0014084C">
              <w:rPr>
                <w:rFonts w:eastAsia="Calibri"/>
                <w:bCs/>
                <w:szCs w:val="24"/>
              </w:rPr>
              <w:t>(T</w:t>
            </w:r>
            <w:r>
              <w:rPr>
                <w:rFonts w:eastAsia="Calibri"/>
                <w:bCs/>
                <w:szCs w:val="24"/>
              </w:rPr>
              <w:t>1</w:t>
            </w:r>
            <w:r w:rsidR="0014084C">
              <w:rPr>
                <w:rFonts w:eastAsia="Calibri"/>
                <w:bCs/>
                <w:szCs w:val="24"/>
              </w:rPr>
              <w:t>)</w:t>
            </w:r>
          </w:p>
        </w:tc>
        <w:tc>
          <w:tcPr>
            <w:tcW w:w="2835" w:type="dxa"/>
          </w:tcPr>
          <w:p w14:paraId="5DD4F025" w14:textId="77777777" w:rsidR="0014084C" w:rsidRPr="00970049" w:rsidRDefault="0014084C" w:rsidP="009E04D0">
            <w:pPr>
              <w:tabs>
                <w:tab w:val="left" w:pos="426"/>
              </w:tabs>
              <w:jc w:val="both"/>
              <w:rPr>
                <w:rFonts w:eastAsia="Calibri"/>
                <w:bCs/>
                <w:szCs w:val="24"/>
              </w:rPr>
            </w:pPr>
          </w:p>
        </w:tc>
        <w:tc>
          <w:tcPr>
            <w:tcW w:w="3260" w:type="dxa"/>
          </w:tcPr>
          <w:p w14:paraId="4D0DB653" w14:textId="77777777" w:rsidR="0014084C" w:rsidRPr="00970049" w:rsidRDefault="0014084C" w:rsidP="009E04D0">
            <w:pPr>
              <w:tabs>
                <w:tab w:val="left" w:pos="426"/>
              </w:tabs>
              <w:jc w:val="both"/>
              <w:rPr>
                <w:rFonts w:eastAsia="Calibri"/>
                <w:bCs/>
                <w:szCs w:val="24"/>
              </w:rPr>
            </w:pPr>
          </w:p>
        </w:tc>
        <w:tc>
          <w:tcPr>
            <w:tcW w:w="3119" w:type="dxa"/>
          </w:tcPr>
          <w:p w14:paraId="221863CC" w14:textId="77777777" w:rsidR="0014084C" w:rsidRPr="00970049" w:rsidRDefault="0014084C" w:rsidP="009E04D0">
            <w:pPr>
              <w:tabs>
                <w:tab w:val="left" w:pos="426"/>
              </w:tabs>
              <w:jc w:val="both"/>
              <w:rPr>
                <w:rFonts w:eastAsia="Calibri"/>
                <w:bCs/>
                <w:szCs w:val="24"/>
              </w:rPr>
            </w:pPr>
          </w:p>
        </w:tc>
      </w:tr>
      <w:tr w:rsidR="0014084C" w14:paraId="5DE0AD70" w14:textId="77777777" w:rsidTr="002250B0">
        <w:trPr>
          <w:trHeight w:val="148"/>
        </w:trPr>
        <w:tc>
          <w:tcPr>
            <w:tcW w:w="756" w:type="dxa"/>
          </w:tcPr>
          <w:p w14:paraId="0CDF8F6E" w14:textId="5EBD0ADF" w:rsidR="0014084C" w:rsidRPr="00970049" w:rsidRDefault="002250B0" w:rsidP="009E04D0">
            <w:pPr>
              <w:tabs>
                <w:tab w:val="left" w:pos="426"/>
              </w:tabs>
              <w:jc w:val="both"/>
              <w:rPr>
                <w:rFonts w:eastAsia="Calibri"/>
                <w:bCs/>
                <w:szCs w:val="24"/>
              </w:rPr>
            </w:pPr>
            <w:r>
              <w:rPr>
                <w:rFonts w:eastAsia="Calibri"/>
                <w:bCs/>
                <w:szCs w:val="24"/>
              </w:rPr>
              <w:t>2.2.2</w:t>
            </w:r>
            <w:r w:rsidR="0014084C">
              <w:rPr>
                <w:rFonts w:eastAsia="Calibri"/>
                <w:bCs/>
                <w:szCs w:val="24"/>
              </w:rPr>
              <w:t>.</w:t>
            </w:r>
          </w:p>
        </w:tc>
        <w:tc>
          <w:tcPr>
            <w:tcW w:w="4631" w:type="dxa"/>
          </w:tcPr>
          <w:p w14:paraId="778E2834" w14:textId="2B5DE095" w:rsidR="0014084C" w:rsidRPr="00970049" w:rsidRDefault="00707838" w:rsidP="009E04D0">
            <w:pPr>
              <w:tabs>
                <w:tab w:val="left" w:pos="426"/>
              </w:tabs>
              <w:jc w:val="both"/>
              <w:rPr>
                <w:rFonts w:eastAsia="Calibri"/>
                <w:bCs/>
                <w:szCs w:val="24"/>
              </w:rPr>
            </w:pPr>
            <w:r>
              <w:t>Mažėja ž</w:t>
            </w:r>
            <w:r w:rsidRPr="00033D84">
              <w:t xml:space="preserve">aliavų </w:t>
            </w:r>
            <w:r>
              <w:t xml:space="preserve">sąnaudos </w:t>
            </w:r>
            <w:r w:rsidRPr="00E47DEC">
              <w:t xml:space="preserve">produkcijos vienetui </w:t>
            </w:r>
            <w:r>
              <w:rPr>
                <w:rFonts w:eastAsia="Calibri"/>
                <w:bCs/>
                <w:szCs w:val="24"/>
              </w:rPr>
              <w:t>(T2)</w:t>
            </w:r>
          </w:p>
        </w:tc>
        <w:tc>
          <w:tcPr>
            <w:tcW w:w="2835" w:type="dxa"/>
          </w:tcPr>
          <w:p w14:paraId="23A94A67" w14:textId="77777777" w:rsidR="0014084C" w:rsidRPr="00970049" w:rsidRDefault="0014084C" w:rsidP="009E04D0">
            <w:pPr>
              <w:tabs>
                <w:tab w:val="left" w:pos="426"/>
              </w:tabs>
              <w:jc w:val="both"/>
              <w:rPr>
                <w:rFonts w:eastAsia="Calibri"/>
                <w:bCs/>
                <w:szCs w:val="24"/>
              </w:rPr>
            </w:pPr>
          </w:p>
        </w:tc>
        <w:tc>
          <w:tcPr>
            <w:tcW w:w="3260" w:type="dxa"/>
          </w:tcPr>
          <w:p w14:paraId="30982078" w14:textId="77777777" w:rsidR="0014084C" w:rsidRPr="00970049" w:rsidRDefault="0014084C" w:rsidP="009E04D0">
            <w:pPr>
              <w:tabs>
                <w:tab w:val="left" w:pos="426"/>
              </w:tabs>
              <w:jc w:val="both"/>
              <w:rPr>
                <w:rFonts w:eastAsia="Calibri"/>
                <w:bCs/>
                <w:szCs w:val="24"/>
              </w:rPr>
            </w:pPr>
          </w:p>
        </w:tc>
        <w:tc>
          <w:tcPr>
            <w:tcW w:w="3119" w:type="dxa"/>
          </w:tcPr>
          <w:p w14:paraId="57226745" w14:textId="77777777" w:rsidR="0014084C" w:rsidRPr="00970049" w:rsidRDefault="0014084C" w:rsidP="009E04D0">
            <w:pPr>
              <w:tabs>
                <w:tab w:val="left" w:pos="426"/>
              </w:tabs>
              <w:jc w:val="both"/>
              <w:rPr>
                <w:rFonts w:eastAsia="Calibri"/>
                <w:bCs/>
                <w:szCs w:val="24"/>
              </w:rPr>
            </w:pPr>
          </w:p>
        </w:tc>
      </w:tr>
      <w:tr w:rsidR="0014084C" w14:paraId="35EE660C" w14:textId="77777777" w:rsidTr="002250B0">
        <w:trPr>
          <w:trHeight w:val="148"/>
        </w:trPr>
        <w:tc>
          <w:tcPr>
            <w:tcW w:w="756" w:type="dxa"/>
          </w:tcPr>
          <w:p w14:paraId="0F6A86B2" w14:textId="107698F1" w:rsidR="0014084C" w:rsidRPr="00970049" w:rsidRDefault="002250B0" w:rsidP="009E04D0">
            <w:pPr>
              <w:tabs>
                <w:tab w:val="left" w:pos="426"/>
              </w:tabs>
              <w:jc w:val="both"/>
              <w:rPr>
                <w:rFonts w:eastAsia="Calibri"/>
                <w:bCs/>
                <w:szCs w:val="24"/>
              </w:rPr>
            </w:pPr>
            <w:r>
              <w:rPr>
                <w:rFonts w:eastAsia="Calibri"/>
                <w:bCs/>
                <w:szCs w:val="24"/>
              </w:rPr>
              <w:t>2.2.3</w:t>
            </w:r>
            <w:r w:rsidR="0014084C">
              <w:rPr>
                <w:rFonts w:eastAsia="Calibri"/>
                <w:bCs/>
                <w:szCs w:val="24"/>
              </w:rPr>
              <w:t>.</w:t>
            </w:r>
          </w:p>
        </w:tc>
        <w:tc>
          <w:tcPr>
            <w:tcW w:w="4631" w:type="dxa"/>
          </w:tcPr>
          <w:p w14:paraId="04BE0873" w14:textId="0A06D64C" w:rsidR="0014084C" w:rsidRPr="00970049" w:rsidRDefault="00707838" w:rsidP="009E04D0">
            <w:pPr>
              <w:tabs>
                <w:tab w:val="left" w:pos="426"/>
              </w:tabs>
              <w:jc w:val="both"/>
              <w:rPr>
                <w:rFonts w:eastAsia="Calibri"/>
                <w:bCs/>
                <w:szCs w:val="24"/>
              </w:rPr>
            </w:pPr>
            <w:r>
              <w:t xml:space="preserve">Mažėja </w:t>
            </w:r>
            <w:r w:rsidRPr="00033D84">
              <w:t xml:space="preserve">vandens </w:t>
            </w:r>
            <w:r w:rsidR="004227BA">
              <w:t>arba kuro sąnaudos</w:t>
            </w:r>
            <w:r w:rsidR="004227BA" w:rsidRPr="00E47DEC">
              <w:t xml:space="preserve"> </w:t>
            </w:r>
            <w:r w:rsidRPr="00E47DEC">
              <w:t xml:space="preserve">produkcijos vienetui </w:t>
            </w:r>
            <w:r>
              <w:rPr>
                <w:rFonts w:eastAsia="Calibri"/>
                <w:bCs/>
                <w:szCs w:val="24"/>
              </w:rPr>
              <w:t>(T3)</w:t>
            </w:r>
          </w:p>
        </w:tc>
        <w:tc>
          <w:tcPr>
            <w:tcW w:w="2835" w:type="dxa"/>
          </w:tcPr>
          <w:p w14:paraId="0956D695" w14:textId="77777777" w:rsidR="0014084C" w:rsidRPr="00970049" w:rsidRDefault="0014084C" w:rsidP="009E04D0">
            <w:pPr>
              <w:tabs>
                <w:tab w:val="left" w:pos="426"/>
              </w:tabs>
              <w:jc w:val="both"/>
              <w:rPr>
                <w:rFonts w:eastAsia="Calibri"/>
                <w:bCs/>
                <w:szCs w:val="24"/>
              </w:rPr>
            </w:pPr>
          </w:p>
        </w:tc>
        <w:tc>
          <w:tcPr>
            <w:tcW w:w="3260" w:type="dxa"/>
          </w:tcPr>
          <w:p w14:paraId="6372CB72" w14:textId="77777777" w:rsidR="0014084C" w:rsidRPr="00970049" w:rsidRDefault="0014084C" w:rsidP="009E04D0">
            <w:pPr>
              <w:tabs>
                <w:tab w:val="left" w:pos="426"/>
              </w:tabs>
              <w:jc w:val="both"/>
              <w:rPr>
                <w:rFonts w:eastAsia="Calibri"/>
                <w:bCs/>
                <w:szCs w:val="24"/>
              </w:rPr>
            </w:pPr>
          </w:p>
        </w:tc>
        <w:tc>
          <w:tcPr>
            <w:tcW w:w="3119" w:type="dxa"/>
          </w:tcPr>
          <w:p w14:paraId="45F3D2E5" w14:textId="77777777" w:rsidR="0014084C" w:rsidRPr="00970049" w:rsidRDefault="0014084C" w:rsidP="009E04D0">
            <w:pPr>
              <w:tabs>
                <w:tab w:val="left" w:pos="426"/>
              </w:tabs>
              <w:jc w:val="both"/>
              <w:rPr>
                <w:rFonts w:eastAsia="Calibri"/>
                <w:bCs/>
                <w:szCs w:val="24"/>
              </w:rPr>
            </w:pPr>
          </w:p>
        </w:tc>
      </w:tr>
    </w:tbl>
    <w:p w14:paraId="4FC5C750" w14:textId="77777777" w:rsidR="0014084C" w:rsidRDefault="0014084C" w:rsidP="00970049">
      <w:pPr>
        <w:ind w:firstLine="709"/>
        <w:jc w:val="both"/>
        <w:rPr>
          <w:rFonts w:eastAsia="Calibri"/>
          <w:b/>
          <w:szCs w:val="24"/>
        </w:rPr>
      </w:pPr>
    </w:p>
    <w:p w14:paraId="372D092B" w14:textId="0C41CEB5" w:rsidR="00E13380" w:rsidRPr="002250B0" w:rsidRDefault="00622096" w:rsidP="00B95A5C">
      <w:pPr>
        <w:pStyle w:val="ListParagraph"/>
        <w:numPr>
          <w:ilvl w:val="1"/>
          <w:numId w:val="1"/>
        </w:numPr>
        <w:tabs>
          <w:tab w:val="left" w:pos="993"/>
          <w:tab w:val="left" w:pos="1134"/>
        </w:tabs>
        <w:ind w:left="0" w:firstLine="709"/>
        <w:jc w:val="both"/>
        <w:rPr>
          <w:bCs/>
        </w:rPr>
      </w:pPr>
      <w:r w:rsidRPr="002250B0">
        <w:rPr>
          <w:bCs/>
        </w:rPr>
        <w:t>Projekto poveikis oro taršai</w:t>
      </w:r>
      <w:r w:rsidR="008D457B">
        <w:rPr>
          <w:bCs/>
        </w:rPr>
        <w:t xml:space="preserve"> </w:t>
      </w:r>
      <w:r w:rsidR="008D457B" w:rsidRPr="00977DB9">
        <w:rPr>
          <w:bCs/>
        </w:rPr>
        <w:t>(lyginami duomenys paraiškos pateikimo metu su duomenimis praėjus metams po projekto veiklų įgyvendinimo pabaigos)</w:t>
      </w:r>
      <w:r w:rsidR="008D457B">
        <w:rPr>
          <w:bCs/>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1"/>
        <w:gridCol w:w="2835"/>
        <w:gridCol w:w="3402"/>
        <w:gridCol w:w="3118"/>
      </w:tblGrid>
      <w:tr w:rsidR="00607AD5" w14:paraId="5002A22C" w14:textId="77777777" w:rsidTr="008C2685">
        <w:trPr>
          <w:trHeight w:val="268"/>
          <w:tblHeader/>
        </w:trPr>
        <w:tc>
          <w:tcPr>
            <w:tcW w:w="756" w:type="dxa"/>
            <w:shd w:val="clear" w:color="auto" w:fill="D0CECE" w:themeFill="background2" w:themeFillShade="E6"/>
          </w:tcPr>
          <w:p w14:paraId="1697584D" w14:textId="77777777" w:rsidR="00E13380" w:rsidRPr="00970049" w:rsidRDefault="00E13380" w:rsidP="00540155">
            <w:pPr>
              <w:tabs>
                <w:tab w:val="left" w:pos="426"/>
              </w:tabs>
              <w:jc w:val="both"/>
              <w:rPr>
                <w:rFonts w:eastAsia="Calibri"/>
                <w:bCs/>
                <w:szCs w:val="24"/>
              </w:rPr>
            </w:pPr>
            <w:r w:rsidRPr="00970049">
              <w:rPr>
                <w:rFonts w:eastAsia="Calibri"/>
                <w:bCs/>
                <w:szCs w:val="24"/>
              </w:rPr>
              <w:t>Eil. Nr.</w:t>
            </w:r>
          </w:p>
        </w:tc>
        <w:tc>
          <w:tcPr>
            <w:tcW w:w="4631" w:type="dxa"/>
            <w:shd w:val="clear" w:color="auto" w:fill="D0CECE" w:themeFill="background2" w:themeFillShade="E6"/>
          </w:tcPr>
          <w:p w14:paraId="47234615" w14:textId="769058CC" w:rsidR="00E13380" w:rsidRPr="00970049" w:rsidRDefault="00707838" w:rsidP="00540155">
            <w:pPr>
              <w:tabs>
                <w:tab w:val="left" w:pos="426"/>
              </w:tabs>
              <w:jc w:val="both"/>
              <w:rPr>
                <w:rFonts w:eastAsia="Calibri"/>
                <w:bCs/>
                <w:szCs w:val="24"/>
              </w:rPr>
            </w:pPr>
            <w:r w:rsidRPr="00970049">
              <w:rPr>
                <w:rFonts w:eastAsia="Calibri"/>
                <w:bCs/>
                <w:szCs w:val="24"/>
              </w:rPr>
              <w:t xml:space="preserve">Neigiamas </w:t>
            </w:r>
            <w:r w:rsidRPr="00033D84">
              <w:t>gamybinių procesų poveiki</w:t>
            </w:r>
            <w:r>
              <w:t>s</w:t>
            </w:r>
            <w:r w:rsidRPr="00033D84">
              <w:t xml:space="preserve"> oro taršai</w:t>
            </w:r>
            <w:r w:rsidR="00E13380" w:rsidRPr="00970049">
              <w:rPr>
                <w:rFonts w:eastAsia="Calibri"/>
                <w:bCs/>
                <w:szCs w:val="24"/>
              </w:rPr>
              <w:t>, T</w:t>
            </w:r>
          </w:p>
        </w:tc>
        <w:tc>
          <w:tcPr>
            <w:tcW w:w="2835" w:type="dxa"/>
            <w:shd w:val="clear" w:color="auto" w:fill="D0CECE" w:themeFill="background2" w:themeFillShade="E6"/>
          </w:tcPr>
          <w:p w14:paraId="2F4471BD" w14:textId="0C482AEE" w:rsidR="00E13380" w:rsidRPr="00970049" w:rsidRDefault="0014084C" w:rsidP="00540155">
            <w:pPr>
              <w:tabs>
                <w:tab w:val="left" w:pos="426"/>
              </w:tabs>
              <w:jc w:val="both"/>
              <w:rPr>
                <w:rFonts w:eastAsia="Calibri"/>
                <w:bCs/>
                <w:szCs w:val="24"/>
              </w:rPr>
            </w:pPr>
            <w:r>
              <w:t>O</w:t>
            </w:r>
            <w:r w:rsidRPr="00033D84">
              <w:t>ro teršalų koncentracij</w:t>
            </w:r>
            <w:r>
              <w:t>a</w:t>
            </w:r>
            <w:r w:rsidRPr="00033D84">
              <w:t xml:space="preserve"> ir (arba) kiek</w:t>
            </w:r>
            <w:r>
              <w:t>s</w:t>
            </w:r>
            <w:r w:rsidRPr="00033D84">
              <w:t xml:space="preserve"> produkcijos vienetui</w:t>
            </w:r>
            <w:r w:rsidRPr="00970049">
              <w:rPr>
                <w:rFonts w:eastAsia="Calibri"/>
                <w:bCs/>
                <w:szCs w:val="24"/>
              </w:rPr>
              <w:t xml:space="preserve"> </w:t>
            </w:r>
            <w:r>
              <w:rPr>
                <w:rFonts w:eastAsia="Calibri"/>
                <w:bCs/>
                <w:szCs w:val="24"/>
              </w:rPr>
              <w:t>p</w:t>
            </w:r>
            <w:r w:rsidR="00E13380" w:rsidRPr="00970049">
              <w:rPr>
                <w:rFonts w:eastAsia="Calibri"/>
                <w:bCs/>
                <w:szCs w:val="24"/>
              </w:rPr>
              <w:t>araiškos pateikimo metai, n</w:t>
            </w:r>
          </w:p>
        </w:tc>
        <w:tc>
          <w:tcPr>
            <w:tcW w:w="3402" w:type="dxa"/>
            <w:shd w:val="clear" w:color="auto" w:fill="D0CECE" w:themeFill="background2" w:themeFillShade="E6"/>
          </w:tcPr>
          <w:p w14:paraId="6FCC3EE4" w14:textId="2665616B" w:rsidR="00E13380" w:rsidRPr="00970049" w:rsidRDefault="0014084C" w:rsidP="00540155">
            <w:pPr>
              <w:tabs>
                <w:tab w:val="left" w:pos="426"/>
              </w:tabs>
              <w:jc w:val="both"/>
              <w:rPr>
                <w:rFonts w:eastAsia="Calibri"/>
                <w:bCs/>
                <w:szCs w:val="24"/>
              </w:rPr>
            </w:pPr>
            <w:r>
              <w:t>O</w:t>
            </w:r>
            <w:r w:rsidRPr="00033D84">
              <w:t>ro teršalų koncentracij</w:t>
            </w:r>
            <w:r>
              <w:t>a</w:t>
            </w:r>
            <w:r w:rsidRPr="00033D84">
              <w:t xml:space="preserve"> ir (arba) kiek</w:t>
            </w:r>
            <w:r w:rsidR="002250B0">
              <w:t>i</w:t>
            </w:r>
            <w:r>
              <w:t>s</w:t>
            </w:r>
            <w:r w:rsidRPr="00033D84">
              <w:t xml:space="preserve"> produkcijos vienetui</w:t>
            </w:r>
            <w:r>
              <w:rPr>
                <w:rFonts w:eastAsia="Calibri"/>
                <w:bCs/>
                <w:szCs w:val="24"/>
              </w:rPr>
              <w:t xml:space="preserve"> </w:t>
            </w:r>
            <w:r w:rsidR="002250B0">
              <w:rPr>
                <w:rFonts w:eastAsia="Calibri"/>
                <w:bCs/>
                <w:szCs w:val="24"/>
              </w:rPr>
              <w:t xml:space="preserve">metai </w:t>
            </w:r>
            <w:r>
              <w:rPr>
                <w:rFonts w:eastAsia="Calibri"/>
                <w:bCs/>
                <w:szCs w:val="24"/>
              </w:rPr>
              <w:t>p</w:t>
            </w:r>
            <w:r w:rsidR="00E13380" w:rsidRPr="00970049">
              <w:rPr>
                <w:rFonts w:eastAsia="Calibri"/>
                <w:bCs/>
                <w:szCs w:val="24"/>
              </w:rPr>
              <w:t xml:space="preserve">o projekto veiklų įgyvendinimo pabaigos, </w:t>
            </w:r>
            <w:r w:rsidR="00970049">
              <w:rPr>
                <w:rFonts w:eastAsia="Calibri"/>
                <w:bCs/>
                <w:szCs w:val="24"/>
              </w:rPr>
              <w:t>f</w:t>
            </w:r>
          </w:p>
        </w:tc>
        <w:tc>
          <w:tcPr>
            <w:tcW w:w="3118" w:type="dxa"/>
            <w:shd w:val="clear" w:color="auto" w:fill="D0CECE" w:themeFill="background2" w:themeFillShade="E6"/>
          </w:tcPr>
          <w:p w14:paraId="0995ABDD" w14:textId="32F75E76" w:rsidR="00E13380" w:rsidRPr="00970049" w:rsidRDefault="00E13380" w:rsidP="00540155">
            <w:pPr>
              <w:tabs>
                <w:tab w:val="left" w:pos="426"/>
              </w:tabs>
              <w:jc w:val="both"/>
              <w:rPr>
                <w:rFonts w:eastAsia="Calibri"/>
                <w:bCs/>
                <w:szCs w:val="24"/>
              </w:rPr>
            </w:pPr>
            <w:r w:rsidRPr="00970049">
              <w:rPr>
                <w:rFonts w:eastAsia="Calibri"/>
                <w:bCs/>
                <w:szCs w:val="24"/>
              </w:rPr>
              <w:t xml:space="preserve">Neigiamo </w:t>
            </w:r>
            <w:r w:rsidR="008D457B" w:rsidRPr="00033D84">
              <w:t>gamybinių procesų poveiki</w:t>
            </w:r>
            <w:r w:rsidR="008D457B">
              <w:t xml:space="preserve">o </w:t>
            </w:r>
            <w:r w:rsidR="008D457B" w:rsidRPr="00033D84">
              <w:t>oro taršai</w:t>
            </w:r>
            <w:r w:rsidR="008D457B">
              <w:t xml:space="preserve"> </w:t>
            </w:r>
            <w:r w:rsidRPr="00970049">
              <w:rPr>
                <w:rFonts w:eastAsia="Calibri"/>
                <w:bCs/>
                <w:szCs w:val="24"/>
              </w:rPr>
              <w:t xml:space="preserve">pokytis, P, apskaičiuojamas pagal formules: </w:t>
            </w:r>
          </w:p>
          <w:p w14:paraId="3AFB268C" w14:textId="70087A46" w:rsidR="00E13380" w:rsidRPr="00970049" w:rsidRDefault="00E13380" w:rsidP="00622096">
            <w:pPr>
              <w:jc w:val="both"/>
              <w:rPr>
                <w:rFonts w:eastAsia="Calibri"/>
                <w:bCs/>
                <w:szCs w:val="24"/>
              </w:rPr>
            </w:pPr>
            <w:r w:rsidRPr="00970049">
              <w:rPr>
                <w:rFonts w:eastAsia="Calibri"/>
                <w:bCs/>
                <w:szCs w:val="24"/>
              </w:rPr>
              <w:t>P = ((T</w:t>
            </w:r>
            <w:r w:rsidRPr="0058598D">
              <w:rPr>
                <w:rFonts w:eastAsia="Calibri"/>
                <w:bCs/>
                <w:szCs w:val="24"/>
                <w:vertAlign w:val="subscript"/>
              </w:rPr>
              <w:t>n</w:t>
            </w:r>
            <w:r w:rsidRPr="00970049">
              <w:rPr>
                <w:rFonts w:eastAsia="Calibri"/>
                <w:bCs/>
                <w:szCs w:val="24"/>
              </w:rPr>
              <w:t xml:space="preserve"> - T</w:t>
            </w:r>
            <w:r w:rsidR="00622096" w:rsidRPr="0058598D">
              <w:rPr>
                <w:rFonts w:eastAsia="Calibri"/>
                <w:bCs/>
                <w:szCs w:val="24"/>
                <w:vertAlign w:val="subscript"/>
              </w:rPr>
              <w:t>f</w:t>
            </w:r>
            <w:r w:rsidRPr="00970049">
              <w:rPr>
                <w:rFonts w:eastAsia="Calibri"/>
                <w:bCs/>
                <w:szCs w:val="24"/>
              </w:rPr>
              <w:t>) / T</w:t>
            </w:r>
            <w:r w:rsidRPr="0058598D">
              <w:rPr>
                <w:rFonts w:eastAsia="Calibri"/>
                <w:bCs/>
                <w:szCs w:val="24"/>
                <w:vertAlign w:val="subscript"/>
              </w:rPr>
              <w:t>n</w:t>
            </w:r>
            <w:r w:rsidRPr="00970049">
              <w:rPr>
                <w:rFonts w:eastAsia="Calibri"/>
                <w:bCs/>
                <w:szCs w:val="24"/>
              </w:rPr>
              <w:t>) x 100</w:t>
            </w:r>
          </w:p>
        </w:tc>
      </w:tr>
      <w:tr w:rsidR="00E13380" w14:paraId="5BFA8489" w14:textId="77777777" w:rsidTr="0058598D">
        <w:trPr>
          <w:trHeight w:val="148"/>
        </w:trPr>
        <w:tc>
          <w:tcPr>
            <w:tcW w:w="756" w:type="dxa"/>
          </w:tcPr>
          <w:p w14:paraId="10145F9C" w14:textId="2AC6D5A2" w:rsidR="00E13380" w:rsidRPr="00970049" w:rsidRDefault="00607AD5" w:rsidP="00540155">
            <w:pPr>
              <w:tabs>
                <w:tab w:val="left" w:pos="426"/>
              </w:tabs>
              <w:jc w:val="both"/>
              <w:rPr>
                <w:rFonts w:eastAsia="Calibri"/>
                <w:bCs/>
                <w:szCs w:val="24"/>
              </w:rPr>
            </w:pPr>
            <w:r>
              <w:rPr>
                <w:rFonts w:eastAsia="Calibri"/>
                <w:bCs/>
                <w:szCs w:val="24"/>
              </w:rPr>
              <w:t>2.</w:t>
            </w:r>
            <w:r w:rsidR="00EC10F2">
              <w:rPr>
                <w:rFonts w:eastAsia="Calibri"/>
                <w:bCs/>
                <w:szCs w:val="24"/>
              </w:rPr>
              <w:t>3</w:t>
            </w:r>
            <w:r w:rsidR="00E13380" w:rsidRPr="00970049">
              <w:rPr>
                <w:rFonts w:eastAsia="Calibri"/>
                <w:bCs/>
                <w:szCs w:val="24"/>
              </w:rPr>
              <w:t>.1.</w:t>
            </w:r>
          </w:p>
        </w:tc>
        <w:tc>
          <w:tcPr>
            <w:tcW w:w="4631" w:type="dxa"/>
          </w:tcPr>
          <w:p w14:paraId="78A48D2E" w14:textId="7CA15B3E" w:rsidR="00E13380" w:rsidRPr="00970049" w:rsidRDefault="00E13380" w:rsidP="00540155">
            <w:pPr>
              <w:tabs>
                <w:tab w:val="left" w:pos="426"/>
              </w:tabs>
              <w:jc w:val="both"/>
              <w:rPr>
                <w:rFonts w:eastAsia="Calibri"/>
                <w:bCs/>
                <w:szCs w:val="24"/>
                <w:vertAlign w:val="subscript"/>
              </w:rPr>
            </w:pPr>
            <w:r w:rsidRPr="00970049">
              <w:rPr>
                <w:rFonts w:eastAsia="Calibri"/>
                <w:bCs/>
                <w:szCs w:val="24"/>
              </w:rPr>
              <w:t>Mažėja oro tarša</w:t>
            </w:r>
            <w:r w:rsidR="008A4A61">
              <w:rPr>
                <w:rFonts w:eastAsia="Calibri"/>
                <w:bCs/>
                <w:szCs w:val="24"/>
              </w:rPr>
              <w:t xml:space="preserve"> (T)</w:t>
            </w:r>
          </w:p>
        </w:tc>
        <w:tc>
          <w:tcPr>
            <w:tcW w:w="2835" w:type="dxa"/>
          </w:tcPr>
          <w:p w14:paraId="5BC90FAD" w14:textId="77777777" w:rsidR="00E13380" w:rsidRPr="00970049" w:rsidRDefault="00E13380" w:rsidP="00540155">
            <w:pPr>
              <w:tabs>
                <w:tab w:val="left" w:pos="426"/>
              </w:tabs>
              <w:jc w:val="both"/>
              <w:rPr>
                <w:rFonts w:eastAsia="Calibri"/>
                <w:bCs/>
                <w:szCs w:val="24"/>
              </w:rPr>
            </w:pPr>
          </w:p>
        </w:tc>
        <w:tc>
          <w:tcPr>
            <w:tcW w:w="3402" w:type="dxa"/>
          </w:tcPr>
          <w:p w14:paraId="4B6B4453" w14:textId="77777777" w:rsidR="00E13380" w:rsidRPr="00970049" w:rsidRDefault="00E13380" w:rsidP="00540155">
            <w:pPr>
              <w:tabs>
                <w:tab w:val="left" w:pos="426"/>
              </w:tabs>
              <w:jc w:val="both"/>
              <w:rPr>
                <w:rFonts w:eastAsia="Calibri"/>
                <w:bCs/>
                <w:szCs w:val="24"/>
              </w:rPr>
            </w:pPr>
          </w:p>
        </w:tc>
        <w:tc>
          <w:tcPr>
            <w:tcW w:w="3118" w:type="dxa"/>
          </w:tcPr>
          <w:p w14:paraId="6D29143E" w14:textId="77777777" w:rsidR="00E13380" w:rsidRPr="00970049" w:rsidRDefault="00E13380" w:rsidP="00540155">
            <w:pPr>
              <w:tabs>
                <w:tab w:val="left" w:pos="426"/>
              </w:tabs>
              <w:jc w:val="both"/>
              <w:rPr>
                <w:rFonts w:eastAsia="Calibri"/>
                <w:bCs/>
                <w:szCs w:val="24"/>
              </w:rPr>
            </w:pPr>
          </w:p>
        </w:tc>
      </w:tr>
      <w:tr w:rsidR="00970049" w14:paraId="437FC3F8" w14:textId="77777777" w:rsidTr="0058598D">
        <w:trPr>
          <w:trHeight w:val="148"/>
        </w:trPr>
        <w:tc>
          <w:tcPr>
            <w:tcW w:w="756" w:type="dxa"/>
          </w:tcPr>
          <w:p w14:paraId="5A025C4B" w14:textId="18D4854D" w:rsidR="00970049" w:rsidRPr="00970049" w:rsidRDefault="00607AD5" w:rsidP="00540155">
            <w:pPr>
              <w:tabs>
                <w:tab w:val="left" w:pos="426"/>
              </w:tabs>
              <w:jc w:val="both"/>
              <w:rPr>
                <w:rFonts w:eastAsia="Calibri"/>
                <w:bCs/>
                <w:szCs w:val="24"/>
              </w:rPr>
            </w:pPr>
            <w:r>
              <w:rPr>
                <w:rFonts w:eastAsia="Calibri"/>
                <w:bCs/>
                <w:szCs w:val="24"/>
              </w:rPr>
              <w:t>2.</w:t>
            </w:r>
            <w:r w:rsidR="00EC10F2">
              <w:rPr>
                <w:rFonts w:eastAsia="Calibri"/>
                <w:bCs/>
                <w:szCs w:val="24"/>
              </w:rPr>
              <w:t>3</w:t>
            </w:r>
            <w:r w:rsidR="00970049">
              <w:rPr>
                <w:rFonts w:eastAsia="Calibri"/>
                <w:bCs/>
                <w:szCs w:val="24"/>
              </w:rPr>
              <w:t>.</w:t>
            </w:r>
            <w:r>
              <w:rPr>
                <w:rFonts w:eastAsia="Calibri"/>
                <w:bCs/>
                <w:szCs w:val="24"/>
              </w:rPr>
              <w:t>2</w:t>
            </w:r>
            <w:r w:rsidR="00970049">
              <w:rPr>
                <w:rFonts w:eastAsia="Calibri"/>
                <w:bCs/>
                <w:szCs w:val="24"/>
              </w:rPr>
              <w:t>.</w:t>
            </w:r>
          </w:p>
        </w:tc>
        <w:tc>
          <w:tcPr>
            <w:tcW w:w="4631" w:type="dxa"/>
          </w:tcPr>
          <w:p w14:paraId="279B8256" w14:textId="1DA305F4" w:rsidR="00970049" w:rsidRPr="00970049" w:rsidRDefault="008A4A61" w:rsidP="00540155">
            <w:pPr>
              <w:tabs>
                <w:tab w:val="left" w:pos="426"/>
              </w:tabs>
              <w:jc w:val="both"/>
              <w:rPr>
                <w:rFonts w:eastAsia="Calibri"/>
                <w:bCs/>
                <w:szCs w:val="24"/>
              </w:rPr>
            </w:pPr>
            <w:r>
              <w:t>Mažėja o</w:t>
            </w:r>
            <w:r w:rsidRPr="00033D84">
              <w:t xml:space="preserve">ro teršalų, išvardytų Apmokestinamų teršalų ir jų grupių sąrašo, patvirtinto Lietuvos </w:t>
            </w:r>
            <w:r w:rsidRPr="00033D84">
              <w:lastRenderedPageBreak/>
              <w:t>Respublikos Vyriausybės 2000 m. sausio 18 d. nutarimu Nr. 53 „Dėl Lietuvos Respublikos mokesčio už aplinkos teršimą įstatymo įgyvendinimo“ (toliau – Apmokestinamų teršalų ir jų grupių sąrašas), I–III grupėse, koncentracij</w:t>
            </w:r>
            <w:r>
              <w:t>a</w:t>
            </w:r>
            <w:r w:rsidRPr="00033D84">
              <w:t xml:space="preserve"> ir (arba) kiek</w:t>
            </w:r>
            <w:r>
              <w:t>is (T1)</w:t>
            </w:r>
          </w:p>
        </w:tc>
        <w:tc>
          <w:tcPr>
            <w:tcW w:w="2835" w:type="dxa"/>
          </w:tcPr>
          <w:p w14:paraId="13E3F5F6" w14:textId="77777777" w:rsidR="00970049" w:rsidRPr="00970049" w:rsidRDefault="00970049" w:rsidP="00540155">
            <w:pPr>
              <w:tabs>
                <w:tab w:val="left" w:pos="426"/>
              </w:tabs>
              <w:jc w:val="both"/>
              <w:rPr>
                <w:rFonts w:eastAsia="Calibri"/>
                <w:bCs/>
                <w:szCs w:val="24"/>
              </w:rPr>
            </w:pPr>
          </w:p>
        </w:tc>
        <w:tc>
          <w:tcPr>
            <w:tcW w:w="3402" w:type="dxa"/>
          </w:tcPr>
          <w:p w14:paraId="2B5F943E" w14:textId="77777777" w:rsidR="00970049" w:rsidRPr="00970049" w:rsidRDefault="00970049" w:rsidP="00540155">
            <w:pPr>
              <w:tabs>
                <w:tab w:val="left" w:pos="426"/>
              </w:tabs>
              <w:jc w:val="both"/>
              <w:rPr>
                <w:rFonts w:eastAsia="Calibri"/>
                <w:bCs/>
                <w:szCs w:val="24"/>
              </w:rPr>
            </w:pPr>
          </w:p>
        </w:tc>
        <w:tc>
          <w:tcPr>
            <w:tcW w:w="3118" w:type="dxa"/>
          </w:tcPr>
          <w:p w14:paraId="0CC6D901" w14:textId="77777777" w:rsidR="00970049" w:rsidRPr="00970049" w:rsidRDefault="00970049" w:rsidP="00540155">
            <w:pPr>
              <w:tabs>
                <w:tab w:val="left" w:pos="426"/>
              </w:tabs>
              <w:jc w:val="both"/>
              <w:rPr>
                <w:rFonts w:eastAsia="Calibri"/>
                <w:bCs/>
                <w:szCs w:val="24"/>
              </w:rPr>
            </w:pPr>
          </w:p>
        </w:tc>
      </w:tr>
      <w:tr w:rsidR="00970049" w14:paraId="478BB0F8" w14:textId="77777777" w:rsidTr="0058598D">
        <w:trPr>
          <w:trHeight w:val="148"/>
        </w:trPr>
        <w:tc>
          <w:tcPr>
            <w:tcW w:w="756" w:type="dxa"/>
          </w:tcPr>
          <w:p w14:paraId="3FE876CD" w14:textId="2459D16F" w:rsidR="00970049" w:rsidRPr="00970049" w:rsidRDefault="00607AD5" w:rsidP="00540155">
            <w:pPr>
              <w:tabs>
                <w:tab w:val="left" w:pos="426"/>
              </w:tabs>
              <w:jc w:val="both"/>
              <w:rPr>
                <w:rFonts w:eastAsia="Calibri"/>
                <w:bCs/>
                <w:szCs w:val="24"/>
              </w:rPr>
            </w:pPr>
            <w:r>
              <w:rPr>
                <w:rFonts w:eastAsia="Calibri"/>
                <w:bCs/>
                <w:szCs w:val="24"/>
              </w:rPr>
              <w:t>2.</w:t>
            </w:r>
            <w:r w:rsidR="00EC10F2">
              <w:rPr>
                <w:rFonts w:eastAsia="Calibri"/>
                <w:bCs/>
                <w:szCs w:val="24"/>
              </w:rPr>
              <w:t>3</w:t>
            </w:r>
            <w:r w:rsidR="008A4A61">
              <w:rPr>
                <w:rFonts w:eastAsia="Calibri"/>
                <w:bCs/>
                <w:szCs w:val="24"/>
              </w:rPr>
              <w:t>.</w:t>
            </w:r>
            <w:r>
              <w:rPr>
                <w:rFonts w:eastAsia="Calibri"/>
                <w:bCs/>
                <w:szCs w:val="24"/>
              </w:rPr>
              <w:t>3</w:t>
            </w:r>
            <w:r w:rsidR="008A4A61">
              <w:rPr>
                <w:rFonts w:eastAsia="Calibri"/>
                <w:bCs/>
                <w:szCs w:val="24"/>
              </w:rPr>
              <w:t>.</w:t>
            </w:r>
          </w:p>
        </w:tc>
        <w:tc>
          <w:tcPr>
            <w:tcW w:w="4631" w:type="dxa"/>
          </w:tcPr>
          <w:p w14:paraId="54225A5B" w14:textId="599A93B4" w:rsidR="00970049" w:rsidRPr="00970049" w:rsidRDefault="008A4A61" w:rsidP="00540155">
            <w:pPr>
              <w:tabs>
                <w:tab w:val="left" w:pos="426"/>
              </w:tabs>
              <w:jc w:val="both"/>
              <w:rPr>
                <w:rFonts w:eastAsia="Calibri"/>
                <w:bCs/>
                <w:szCs w:val="24"/>
              </w:rPr>
            </w:pPr>
            <w:r>
              <w:t xml:space="preserve">Mažėja </w:t>
            </w:r>
            <w:r w:rsidRPr="00033D84">
              <w:t>oro teršalų, išvardytų Apmokestinamų teršalų ir jų grupių sąrašo IV grupėje, koncentracij</w:t>
            </w:r>
            <w:r>
              <w:t>a</w:t>
            </w:r>
            <w:r w:rsidRPr="00033D84">
              <w:t xml:space="preserve"> ir (arba) kiek</w:t>
            </w:r>
            <w:r>
              <w:t>is (T2)</w:t>
            </w:r>
          </w:p>
        </w:tc>
        <w:tc>
          <w:tcPr>
            <w:tcW w:w="2835" w:type="dxa"/>
          </w:tcPr>
          <w:p w14:paraId="44F144A0" w14:textId="77777777" w:rsidR="00970049" w:rsidRPr="00970049" w:rsidRDefault="00970049" w:rsidP="00540155">
            <w:pPr>
              <w:tabs>
                <w:tab w:val="left" w:pos="426"/>
              </w:tabs>
              <w:jc w:val="both"/>
              <w:rPr>
                <w:rFonts w:eastAsia="Calibri"/>
                <w:bCs/>
                <w:szCs w:val="24"/>
              </w:rPr>
            </w:pPr>
          </w:p>
        </w:tc>
        <w:tc>
          <w:tcPr>
            <w:tcW w:w="3402" w:type="dxa"/>
          </w:tcPr>
          <w:p w14:paraId="76E299B8" w14:textId="77777777" w:rsidR="00970049" w:rsidRPr="00970049" w:rsidRDefault="00970049" w:rsidP="00540155">
            <w:pPr>
              <w:tabs>
                <w:tab w:val="left" w:pos="426"/>
              </w:tabs>
              <w:jc w:val="both"/>
              <w:rPr>
                <w:rFonts w:eastAsia="Calibri"/>
                <w:bCs/>
                <w:szCs w:val="24"/>
              </w:rPr>
            </w:pPr>
          </w:p>
        </w:tc>
        <w:tc>
          <w:tcPr>
            <w:tcW w:w="3118" w:type="dxa"/>
          </w:tcPr>
          <w:p w14:paraId="6E3021C0" w14:textId="77777777" w:rsidR="00970049" w:rsidRPr="00970049" w:rsidRDefault="00970049" w:rsidP="00540155">
            <w:pPr>
              <w:tabs>
                <w:tab w:val="left" w:pos="426"/>
              </w:tabs>
              <w:jc w:val="both"/>
              <w:rPr>
                <w:rFonts w:eastAsia="Calibri"/>
                <w:bCs/>
                <w:szCs w:val="24"/>
              </w:rPr>
            </w:pPr>
          </w:p>
        </w:tc>
      </w:tr>
    </w:tbl>
    <w:p w14:paraId="1D60D842" w14:textId="5C7F8D3D" w:rsidR="00E13380" w:rsidRDefault="00E13380" w:rsidP="00E13380">
      <w:pPr>
        <w:tabs>
          <w:tab w:val="left" w:pos="426"/>
        </w:tabs>
        <w:jc w:val="both"/>
        <w:rPr>
          <w:rFonts w:eastAsia="Calibri"/>
          <w:b/>
          <w:szCs w:val="24"/>
        </w:rPr>
      </w:pPr>
    </w:p>
    <w:p w14:paraId="1F3EC064" w14:textId="05248D86" w:rsidR="003B2650" w:rsidRDefault="003B2650" w:rsidP="003B2650">
      <w:pPr>
        <w:widowControl w:val="0"/>
        <w:tabs>
          <w:tab w:val="left" w:pos="0"/>
          <w:tab w:val="left" w:pos="426"/>
        </w:tabs>
        <w:ind w:firstLine="709"/>
        <w:jc w:val="both"/>
        <w:textAlignment w:val="baseline"/>
        <w:rPr>
          <w:b/>
        </w:rPr>
      </w:pPr>
      <w:r>
        <w:rPr>
          <w:rFonts w:eastAsia="Calibri"/>
          <w:b/>
          <w:szCs w:val="24"/>
        </w:rPr>
        <w:t xml:space="preserve">3. </w:t>
      </w:r>
      <w:r w:rsidRPr="003B2650">
        <w:rPr>
          <w:rFonts w:eastAsia="Calibri"/>
          <w:b/>
          <w:szCs w:val="24"/>
        </w:rPr>
        <w:t xml:space="preserve">Informacija </w:t>
      </w:r>
      <w:r w:rsidRPr="003B2650">
        <w:rPr>
          <w:b/>
        </w:rPr>
        <w:t>specialiajam projektų atitikties kriterij</w:t>
      </w:r>
      <w:r>
        <w:rPr>
          <w:b/>
        </w:rPr>
        <w:t>ui įvertinti. Nurodykite ar p</w:t>
      </w:r>
      <w:r w:rsidRPr="003B2650">
        <w:rPr>
          <w:b/>
        </w:rPr>
        <w:t>rojektas patenka į 2019 m. birželio 5 d. Europos Parlamento ir Tarybos direktyvos (ES) 2019/904 „Dėl tam tikrų plastikinių gaminių poveikio aplinkai mažinimo“ taikymo sritį</w:t>
      </w:r>
      <w:r>
        <w:rPr>
          <w:b/>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3030"/>
      </w:tblGrid>
      <w:tr w:rsidR="003B2650" w14:paraId="37E239FC" w14:textId="77777777" w:rsidTr="009E04D0">
        <w:trPr>
          <w:trHeight w:val="392"/>
        </w:trPr>
        <w:tc>
          <w:tcPr>
            <w:tcW w:w="1712" w:type="dxa"/>
            <w:tcBorders>
              <w:top w:val="single" w:sz="4" w:space="0" w:color="auto"/>
              <w:left w:val="single" w:sz="4" w:space="0" w:color="auto"/>
              <w:bottom w:val="single" w:sz="4" w:space="0" w:color="auto"/>
              <w:right w:val="single" w:sz="4" w:space="0" w:color="auto"/>
            </w:tcBorders>
            <w:vAlign w:val="center"/>
            <w:hideMark/>
          </w:tcPr>
          <w:p w14:paraId="2CF367CA" w14:textId="77777777" w:rsidR="003B2650" w:rsidRDefault="003B2650" w:rsidP="009E04D0">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546EFE">
              <w:rPr>
                <w:szCs w:val="24"/>
                <w:lang w:eastAsia="lt-LT"/>
              </w:rPr>
            </w:r>
            <w:r w:rsidR="00546EFE">
              <w:rPr>
                <w:szCs w:val="24"/>
                <w:lang w:eastAsia="lt-LT"/>
              </w:rPr>
              <w:fldChar w:fldCharType="separate"/>
            </w:r>
            <w:r>
              <w:rPr>
                <w:szCs w:val="24"/>
                <w:lang w:eastAsia="lt-LT"/>
              </w:rPr>
              <w:fldChar w:fldCharType="end"/>
            </w:r>
            <w:r>
              <w:rPr>
                <w:szCs w:val="24"/>
                <w:lang w:eastAsia="lt-LT"/>
              </w:rPr>
              <w:t>Taip</w:t>
            </w:r>
          </w:p>
        </w:tc>
        <w:tc>
          <w:tcPr>
            <w:tcW w:w="13030" w:type="dxa"/>
            <w:tcBorders>
              <w:top w:val="single" w:sz="4" w:space="0" w:color="auto"/>
              <w:left w:val="single" w:sz="4" w:space="0" w:color="auto"/>
              <w:bottom w:val="single" w:sz="4" w:space="0" w:color="auto"/>
              <w:right w:val="single" w:sz="4" w:space="0" w:color="auto"/>
            </w:tcBorders>
            <w:shd w:val="clear" w:color="auto" w:fill="FFFFFF"/>
            <w:hideMark/>
          </w:tcPr>
          <w:p w14:paraId="10E18CC6" w14:textId="55EC8D8D" w:rsidR="003B2650" w:rsidRDefault="003B2650" w:rsidP="009E04D0">
            <w:pPr>
              <w:widowControl w:val="0"/>
              <w:ind w:left="34"/>
              <w:jc w:val="both"/>
              <w:textAlignment w:val="baseline"/>
              <w:rPr>
                <w:szCs w:val="24"/>
                <w:lang w:eastAsia="lt-LT"/>
              </w:rPr>
            </w:pPr>
            <w:r>
              <w:rPr>
                <w:szCs w:val="24"/>
                <w:lang w:eastAsia="lt-LT"/>
              </w:rPr>
              <w:t>Jei taip, prašom</w:t>
            </w:r>
            <w:r w:rsidR="00DC451E">
              <w:rPr>
                <w:szCs w:val="24"/>
                <w:lang w:eastAsia="lt-LT"/>
              </w:rPr>
              <w:t>e</w:t>
            </w:r>
            <w:r>
              <w:rPr>
                <w:szCs w:val="24"/>
                <w:lang w:eastAsia="lt-LT"/>
              </w:rPr>
              <w:t xml:space="preserve"> pateikti išsamų aprašymą. </w:t>
            </w:r>
          </w:p>
        </w:tc>
      </w:tr>
      <w:tr w:rsidR="003B2650" w14:paraId="67AF1D9B" w14:textId="77777777" w:rsidTr="009E04D0">
        <w:trPr>
          <w:trHeight w:val="344"/>
        </w:trPr>
        <w:tc>
          <w:tcPr>
            <w:tcW w:w="14742" w:type="dxa"/>
            <w:gridSpan w:val="2"/>
            <w:tcBorders>
              <w:top w:val="single" w:sz="4" w:space="0" w:color="auto"/>
              <w:left w:val="single" w:sz="4" w:space="0" w:color="auto"/>
              <w:bottom w:val="single" w:sz="4" w:space="0" w:color="auto"/>
              <w:right w:val="single" w:sz="4" w:space="0" w:color="auto"/>
            </w:tcBorders>
            <w:vAlign w:val="center"/>
            <w:hideMark/>
          </w:tcPr>
          <w:p w14:paraId="7CD738E8" w14:textId="77777777" w:rsidR="003B2650" w:rsidRDefault="003B2650" w:rsidP="009E04D0">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546EFE">
              <w:rPr>
                <w:szCs w:val="24"/>
                <w:lang w:eastAsia="lt-LT"/>
              </w:rPr>
            </w:r>
            <w:r w:rsidR="00546EFE">
              <w:rPr>
                <w:szCs w:val="24"/>
                <w:lang w:eastAsia="lt-LT"/>
              </w:rPr>
              <w:fldChar w:fldCharType="separate"/>
            </w:r>
            <w:r>
              <w:rPr>
                <w:szCs w:val="24"/>
                <w:lang w:eastAsia="lt-LT"/>
              </w:rPr>
              <w:fldChar w:fldCharType="end"/>
            </w:r>
            <w:r>
              <w:rPr>
                <w:szCs w:val="24"/>
                <w:lang w:eastAsia="lt-LT"/>
              </w:rPr>
              <w:t>Ne</w:t>
            </w:r>
          </w:p>
        </w:tc>
      </w:tr>
    </w:tbl>
    <w:p w14:paraId="2BAC29D9" w14:textId="77777777" w:rsidR="003B2650" w:rsidRDefault="003B2650" w:rsidP="00607AD5">
      <w:pPr>
        <w:widowControl w:val="0"/>
        <w:tabs>
          <w:tab w:val="left" w:pos="0"/>
          <w:tab w:val="left" w:pos="426"/>
        </w:tabs>
        <w:ind w:left="426" w:hanging="66"/>
        <w:jc w:val="both"/>
        <w:textAlignment w:val="baseline"/>
        <w:rPr>
          <w:rFonts w:eastAsia="Calibri"/>
          <w:b/>
          <w:szCs w:val="24"/>
        </w:rPr>
      </w:pPr>
    </w:p>
    <w:p w14:paraId="4B36702F" w14:textId="17A49DD5" w:rsidR="00607AD5" w:rsidRDefault="003B2650" w:rsidP="003B2650">
      <w:pPr>
        <w:widowControl w:val="0"/>
        <w:tabs>
          <w:tab w:val="left" w:pos="0"/>
        </w:tabs>
        <w:ind w:firstLine="709"/>
        <w:jc w:val="both"/>
        <w:textAlignment w:val="baseline"/>
        <w:rPr>
          <w:rFonts w:eastAsia="Calibri"/>
          <w:b/>
          <w:szCs w:val="24"/>
        </w:rPr>
      </w:pPr>
      <w:r>
        <w:rPr>
          <w:rFonts w:eastAsia="Calibri"/>
          <w:b/>
          <w:szCs w:val="24"/>
        </w:rPr>
        <w:t>4</w:t>
      </w:r>
      <w:r w:rsidR="00607AD5">
        <w:rPr>
          <w:rFonts w:eastAsia="Calibri"/>
          <w:b/>
          <w:szCs w:val="24"/>
        </w:rPr>
        <w:t>. Gauta (planuojama gauti) valstybės pagalba projektui (taikoma vertinant projekto atitiktį Gairių nuostatoms).</w:t>
      </w:r>
    </w:p>
    <w:tbl>
      <w:tblPr>
        <w:tblW w:w="148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356"/>
        <w:gridCol w:w="2605"/>
        <w:gridCol w:w="2107"/>
        <w:gridCol w:w="2356"/>
      </w:tblGrid>
      <w:tr w:rsidR="0058598D" w14:paraId="13C32A45" w14:textId="77777777" w:rsidTr="009E04D0">
        <w:trPr>
          <w:trHeight w:val="397"/>
        </w:trPr>
        <w:tc>
          <w:tcPr>
            <w:tcW w:w="1481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5C64EA0" w14:textId="6D6BB585" w:rsidR="0058598D" w:rsidRDefault="0058598D" w:rsidP="0058598D">
            <w:pPr>
              <w:widowControl w:val="0"/>
              <w:jc w:val="both"/>
              <w:textAlignment w:val="baseline"/>
              <w:rPr>
                <w:szCs w:val="24"/>
                <w:lang w:eastAsia="lt-LT"/>
              </w:rPr>
            </w:pPr>
            <w:r>
              <w:rPr>
                <w:szCs w:val="24"/>
                <w:lang w:eastAsia="lt-LT"/>
              </w:rPr>
              <w:t xml:space="preserve">Pateikite informaciją apie pareiškėjo (partnerio) per paskutinius 3 metus iki paraiškos pateikimo gautą ir planuojamą gauti valstybės pagalbą pagal </w:t>
            </w:r>
            <w:r>
              <w:rPr>
                <w:rFonts w:eastAsia="Calibri"/>
                <w:szCs w:val="24"/>
              </w:rPr>
              <w:t>2014 m. birželio 17 d. Komisijos reglamento (ES) Nr. 651/2014, kuriuo tam tikrų kategorijų pagalba skelbiama suderinama su vidaus rinka taikant Sutarties 107 ir 108 straipsnius (OL 2014 L 187, p. 1) (toliau – Bendrasis bendrosios išimties reglamentas), 14 ir 25 straipsnius</w:t>
            </w:r>
            <w:r>
              <w:rPr>
                <w:szCs w:val="24"/>
                <w:lang w:eastAsia="lt-LT"/>
              </w:rPr>
              <w:t xml:space="preserve"> ir kitą paramą.</w:t>
            </w:r>
          </w:p>
        </w:tc>
      </w:tr>
      <w:tr w:rsidR="0058598D" w14:paraId="0C430E44" w14:textId="77777777" w:rsidTr="008C2685">
        <w:trPr>
          <w:trHeight w:val="397"/>
        </w:trPr>
        <w:tc>
          <w:tcPr>
            <w:tcW w:w="5387" w:type="dxa"/>
            <w:tcBorders>
              <w:top w:val="single" w:sz="4" w:space="0" w:color="auto"/>
              <w:left w:val="single" w:sz="4" w:space="0" w:color="auto"/>
              <w:bottom w:val="single" w:sz="4" w:space="0" w:color="auto"/>
              <w:right w:val="single" w:sz="4" w:space="0" w:color="auto"/>
            </w:tcBorders>
            <w:shd w:val="clear" w:color="auto" w:fill="E6E6E6"/>
            <w:vAlign w:val="center"/>
          </w:tcPr>
          <w:p w14:paraId="413950E3" w14:textId="77777777" w:rsidR="0058598D" w:rsidRDefault="0058598D" w:rsidP="0058598D">
            <w:pPr>
              <w:widowControl w:val="0"/>
              <w:jc w:val="both"/>
              <w:textAlignment w:val="baseline"/>
              <w:rPr>
                <w:szCs w:val="24"/>
                <w:lang w:eastAsia="lt-LT"/>
              </w:rPr>
            </w:pPr>
          </w:p>
        </w:tc>
        <w:tc>
          <w:tcPr>
            <w:tcW w:w="2356" w:type="dxa"/>
            <w:tcBorders>
              <w:top w:val="single" w:sz="4" w:space="0" w:color="auto"/>
              <w:left w:val="single" w:sz="4" w:space="0" w:color="auto"/>
              <w:bottom w:val="single" w:sz="4" w:space="0" w:color="auto"/>
              <w:right w:val="single" w:sz="4" w:space="0" w:color="auto"/>
            </w:tcBorders>
            <w:shd w:val="clear" w:color="auto" w:fill="E6E6E6"/>
            <w:hideMark/>
          </w:tcPr>
          <w:p w14:paraId="4EE0FAAB" w14:textId="01DB8C05" w:rsidR="0058598D" w:rsidRDefault="0058598D" w:rsidP="0058598D">
            <w:pPr>
              <w:widowControl w:val="0"/>
              <w:ind w:right="-108"/>
              <w:jc w:val="center"/>
              <w:textAlignment w:val="baseline"/>
              <w:rPr>
                <w:szCs w:val="24"/>
                <w:lang w:eastAsia="lt-LT"/>
              </w:rPr>
            </w:pPr>
            <w:r>
              <w:rPr>
                <w:szCs w:val="24"/>
                <w:lang w:eastAsia="lt-LT"/>
              </w:rPr>
              <w:t xml:space="preserve">Planuojama gauti pagalbos suma </w:t>
            </w:r>
          </w:p>
        </w:tc>
        <w:tc>
          <w:tcPr>
            <w:tcW w:w="2605" w:type="dxa"/>
            <w:tcBorders>
              <w:top w:val="single" w:sz="4" w:space="0" w:color="auto"/>
              <w:left w:val="single" w:sz="4" w:space="0" w:color="auto"/>
              <w:bottom w:val="single" w:sz="4" w:space="0" w:color="auto"/>
              <w:right w:val="single" w:sz="4" w:space="0" w:color="auto"/>
            </w:tcBorders>
            <w:shd w:val="clear" w:color="auto" w:fill="E6E6E6"/>
            <w:hideMark/>
          </w:tcPr>
          <w:p w14:paraId="27FD42AC" w14:textId="77777777" w:rsidR="0058598D" w:rsidRDefault="0058598D" w:rsidP="0058598D">
            <w:pPr>
              <w:widowControl w:val="0"/>
              <w:ind w:right="-108"/>
              <w:jc w:val="center"/>
              <w:textAlignment w:val="baseline"/>
              <w:rPr>
                <w:szCs w:val="24"/>
                <w:lang w:eastAsia="lt-LT"/>
              </w:rPr>
            </w:pPr>
            <w:r>
              <w:rPr>
                <w:szCs w:val="24"/>
                <w:lang w:eastAsia="lt-LT"/>
              </w:rPr>
              <w:t xml:space="preserve">Gautos pagalbos suma </w:t>
            </w:r>
          </w:p>
        </w:tc>
        <w:tc>
          <w:tcPr>
            <w:tcW w:w="2107" w:type="dxa"/>
            <w:tcBorders>
              <w:top w:val="single" w:sz="4" w:space="0" w:color="auto"/>
              <w:left w:val="single" w:sz="4" w:space="0" w:color="auto"/>
              <w:bottom w:val="single" w:sz="4" w:space="0" w:color="auto"/>
              <w:right w:val="single" w:sz="4" w:space="0" w:color="auto"/>
            </w:tcBorders>
            <w:shd w:val="clear" w:color="auto" w:fill="E6E6E6"/>
            <w:hideMark/>
          </w:tcPr>
          <w:p w14:paraId="39F37E13" w14:textId="77777777" w:rsidR="0058598D" w:rsidRDefault="0058598D" w:rsidP="0058598D">
            <w:pPr>
              <w:widowControl w:val="0"/>
              <w:jc w:val="center"/>
              <w:textAlignment w:val="baseline"/>
              <w:rPr>
                <w:szCs w:val="24"/>
                <w:lang w:eastAsia="lt-LT"/>
              </w:rPr>
            </w:pPr>
            <w:r>
              <w:rPr>
                <w:szCs w:val="24"/>
                <w:lang w:eastAsia="lt-LT"/>
              </w:rPr>
              <w:t>Pagalbos teikėjas</w:t>
            </w:r>
          </w:p>
        </w:tc>
        <w:tc>
          <w:tcPr>
            <w:tcW w:w="2356" w:type="dxa"/>
            <w:tcBorders>
              <w:top w:val="single" w:sz="4" w:space="0" w:color="auto"/>
              <w:left w:val="single" w:sz="4" w:space="0" w:color="auto"/>
              <w:bottom w:val="single" w:sz="4" w:space="0" w:color="auto"/>
              <w:right w:val="single" w:sz="4" w:space="0" w:color="auto"/>
            </w:tcBorders>
            <w:shd w:val="clear" w:color="auto" w:fill="E6E6E6"/>
            <w:hideMark/>
          </w:tcPr>
          <w:p w14:paraId="4D388494" w14:textId="77777777" w:rsidR="0058598D" w:rsidRDefault="0058598D" w:rsidP="0058598D">
            <w:pPr>
              <w:widowControl w:val="0"/>
              <w:jc w:val="center"/>
              <w:textAlignment w:val="baseline"/>
              <w:rPr>
                <w:szCs w:val="24"/>
                <w:lang w:eastAsia="lt-LT"/>
              </w:rPr>
            </w:pPr>
            <w:r>
              <w:rPr>
                <w:szCs w:val="24"/>
                <w:lang w:eastAsia="lt-LT"/>
              </w:rPr>
              <w:t>Pagalbos suteikimo data</w:t>
            </w:r>
          </w:p>
        </w:tc>
      </w:tr>
      <w:tr w:rsidR="0058598D" w14:paraId="2BC7DABC" w14:textId="77777777" w:rsidTr="008C2685">
        <w:trPr>
          <w:trHeight w:val="397"/>
        </w:trPr>
        <w:tc>
          <w:tcPr>
            <w:tcW w:w="5387" w:type="dxa"/>
            <w:tcBorders>
              <w:top w:val="single" w:sz="4" w:space="0" w:color="auto"/>
              <w:left w:val="single" w:sz="4" w:space="0" w:color="auto"/>
              <w:bottom w:val="single" w:sz="4" w:space="0" w:color="auto"/>
              <w:right w:val="single" w:sz="4" w:space="0" w:color="auto"/>
            </w:tcBorders>
            <w:shd w:val="clear" w:color="auto" w:fill="E6E6E6"/>
            <w:vAlign w:val="center"/>
          </w:tcPr>
          <w:p w14:paraId="0386FAC8" w14:textId="0D51A361" w:rsidR="0058598D" w:rsidRDefault="003B2650" w:rsidP="0058598D">
            <w:pPr>
              <w:widowControl w:val="0"/>
              <w:jc w:val="both"/>
              <w:textAlignment w:val="baseline"/>
              <w:rPr>
                <w:szCs w:val="24"/>
                <w:lang w:eastAsia="lt-LT"/>
              </w:rPr>
            </w:pPr>
            <w:r>
              <w:rPr>
                <w:szCs w:val="24"/>
                <w:lang w:eastAsia="lt-LT"/>
              </w:rPr>
              <w:t>4</w:t>
            </w:r>
            <w:r w:rsidR="0058598D">
              <w:rPr>
                <w:szCs w:val="24"/>
                <w:lang w:eastAsia="lt-LT"/>
              </w:rPr>
              <w:t xml:space="preserve">.1. Regioninė investicinė pagalba pagal </w:t>
            </w:r>
            <w:r w:rsidR="0058598D">
              <w:rPr>
                <w:rFonts w:eastAsia="Calibri"/>
                <w:szCs w:val="24"/>
              </w:rPr>
              <w:t>Bendrojo bendrosios išimties reglamento 14 straipsnį</w:t>
            </w:r>
          </w:p>
        </w:tc>
        <w:tc>
          <w:tcPr>
            <w:tcW w:w="2356" w:type="dxa"/>
            <w:tcBorders>
              <w:top w:val="single" w:sz="4" w:space="0" w:color="auto"/>
              <w:left w:val="single" w:sz="4" w:space="0" w:color="auto"/>
              <w:bottom w:val="single" w:sz="4" w:space="0" w:color="auto"/>
              <w:right w:val="single" w:sz="4" w:space="0" w:color="auto"/>
            </w:tcBorders>
            <w:shd w:val="clear" w:color="auto" w:fill="auto"/>
          </w:tcPr>
          <w:p w14:paraId="6C4F8759" w14:textId="77777777" w:rsidR="0058598D" w:rsidRDefault="0058598D" w:rsidP="0058598D">
            <w:pPr>
              <w:widowControl w:val="0"/>
              <w:ind w:right="-108"/>
              <w:jc w:val="center"/>
              <w:textAlignment w:val="baseline"/>
              <w:rPr>
                <w:szCs w:val="24"/>
                <w:lang w:eastAsia="lt-LT"/>
              </w:rPr>
            </w:pP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4208401E" w14:textId="77777777" w:rsidR="0058598D" w:rsidRDefault="0058598D" w:rsidP="0058598D">
            <w:pPr>
              <w:widowControl w:val="0"/>
              <w:ind w:right="-108"/>
              <w:jc w:val="center"/>
              <w:textAlignment w:val="baseline"/>
              <w:rPr>
                <w:szCs w:val="24"/>
                <w:lang w:eastAsia="lt-LT"/>
              </w:rPr>
            </w:pP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51909032" w14:textId="77777777" w:rsidR="0058598D" w:rsidRDefault="0058598D" w:rsidP="0058598D">
            <w:pPr>
              <w:widowControl w:val="0"/>
              <w:jc w:val="center"/>
              <w:textAlignment w:val="baseline"/>
              <w:rPr>
                <w:szCs w:val="24"/>
                <w:lang w:eastAsia="lt-LT"/>
              </w:rPr>
            </w:pPr>
          </w:p>
        </w:tc>
        <w:tc>
          <w:tcPr>
            <w:tcW w:w="2356" w:type="dxa"/>
            <w:tcBorders>
              <w:top w:val="single" w:sz="4" w:space="0" w:color="auto"/>
              <w:left w:val="single" w:sz="4" w:space="0" w:color="auto"/>
              <w:bottom w:val="single" w:sz="4" w:space="0" w:color="auto"/>
              <w:right w:val="single" w:sz="4" w:space="0" w:color="auto"/>
            </w:tcBorders>
            <w:shd w:val="clear" w:color="auto" w:fill="auto"/>
          </w:tcPr>
          <w:p w14:paraId="31F8AB14" w14:textId="77777777" w:rsidR="0058598D" w:rsidRDefault="0058598D" w:rsidP="0058598D">
            <w:pPr>
              <w:widowControl w:val="0"/>
              <w:jc w:val="center"/>
              <w:textAlignment w:val="baseline"/>
              <w:rPr>
                <w:szCs w:val="24"/>
                <w:lang w:eastAsia="lt-LT"/>
              </w:rPr>
            </w:pPr>
          </w:p>
        </w:tc>
      </w:tr>
      <w:tr w:rsidR="0058598D" w14:paraId="67016D09" w14:textId="77777777" w:rsidTr="008C2685">
        <w:trPr>
          <w:trHeight w:val="397"/>
        </w:trPr>
        <w:tc>
          <w:tcPr>
            <w:tcW w:w="5387" w:type="dxa"/>
            <w:tcBorders>
              <w:top w:val="single" w:sz="4" w:space="0" w:color="auto"/>
              <w:left w:val="single" w:sz="4" w:space="0" w:color="auto"/>
              <w:bottom w:val="single" w:sz="4" w:space="0" w:color="auto"/>
              <w:right w:val="single" w:sz="4" w:space="0" w:color="auto"/>
            </w:tcBorders>
            <w:shd w:val="clear" w:color="auto" w:fill="E6E6E6"/>
            <w:vAlign w:val="center"/>
          </w:tcPr>
          <w:p w14:paraId="56CB7F41" w14:textId="581FA1F5" w:rsidR="0058598D" w:rsidRDefault="003B2650" w:rsidP="0058598D">
            <w:pPr>
              <w:widowControl w:val="0"/>
              <w:jc w:val="both"/>
              <w:textAlignment w:val="baseline"/>
              <w:rPr>
                <w:szCs w:val="24"/>
                <w:lang w:eastAsia="lt-LT"/>
              </w:rPr>
            </w:pPr>
            <w:r>
              <w:rPr>
                <w:szCs w:val="24"/>
                <w:lang w:eastAsia="lt-LT"/>
              </w:rPr>
              <w:t>4</w:t>
            </w:r>
            <w:r w:rsidR="0058598D">
              <w:rPr>
                <w:szCs w:val="24"/>
                <w:lang w:eastAsia="lt-LT"/>
              </w:rPr>
              <w:t>.</w:t>
            </w:r>
            <w:r w:rsidR="00FF70E1">
              <w:rPr>
                <w:szCs w:val="24"/>
                <w:lang w:eastAsia="lt-LT"/>
              </w:rPr>
              <w:t>2</w:t>
            </w:r>
            <w:r w:rsidR="0058598D">
              <w:rPr>
                <w:szCs w:val="24"/>
                <w:lang w:eastAsia="lt-LT"/>
              </w:rPr>
              <w:t xml:space="preserve"> Pagalba moksliniams tyrimams ir technologinės plėtros projektams pagal Bendrojo bendrosios išimties reglamento 25 straipsnį</w:t>
            </w:r>
          </w:p>
        </w:tc>
        <w:tc>
          <w:tcPr>
            <w:tcW w:w="2356" w:type="dxa"/>
            <w:tcBorders>
              <w:top w:val="single" w:sz="4" w:space="0" w:color="auto"/>
              <w:left w:val="single" w:sz="4" w:space="0" w:color="auto"/>
              <w:bottom w:val="single" w:sz="4" w:space="0" w:color="auto"/>
              <w:right w:val="single" w:sz="4" w:space="0" w:color="auto"/>
            </w:tcBorders>
            <w:vAlign w:val="center"/>
          </w:tcPr>
          <w:p w14:paraId="57DDBA3A" w14:textId="77777777" w:rsidR="0058598D" w:rsidRDefault="0058598D" w:rsidP="0058598D">
            <w:pPr>
              <w:widowControl w:val="0"/>
              <w:jc w:val="both"/>
              <w:textAlignment w:val="baseline"/>
              <w:rPr>
                <w:szCs w:val="24"/>
                <w:lang w:eastAsia="lt-LT"/>
              </w:rPr>
            </w:pPr>
          </w:p>
        </w:tc>
        <w:tc>
          <w:tcPr>
            <w:tcW w:w="2605" w:type="dxa"/>
            <w:tcBorders>
              <w:top w:val="single" w:sz="4" w:space="0" w:color="auto"/>
              <w:left w:val="single" w:sz="4" w:space="0" w:color="auto"/>
              <w:bottom w:val="single" w:sz="4" w:space="0" w:color="auto"/>
              <w:right w:val="single" w:sz="4" w:space="0" w:color="auto"/>
            </w:tcBorders>
            <w:vAlign w:val="center"/>
          </w:tcPr>
          <w:p w14:paraId="703E2633" w14:textId="77777777" w:rsidR="0058598D" w:rsidRDefault="0058598D" w:rsidP="0058598D">
            <w:pPr>
              <w:widowControl w:val="0"/>
              <w:jc w:val="both"/>
              <w:textAlignment w:val="baseline"/>
              <w:rPr>
                <w:szCs w:val="24"/>
                <w:lang w:eastAsia="lt-LT"/>
              </w:rPr>
            </w:pPr>
          </w:p>
        </w:tc>
        <w:tc>
          <w:tcPr>
            <w:tcW w:w="2107" w:type="dxa"/>
            <w:tcBorders>
              <w:top w:val="single" w:sz="4" w:space="0" w:color="auto"/>
              <w:left w:val="single" w:sz="4" w:space="0" w:color="auto"/>
              <w:bottom w:val="single" w:sz="4" w:space="0" w:color="auto"/>
              <w:right w:val="single" w:sz="4" w:space="0" w:color="auto"/>
            </w:tcBorders>
            <w:vAlign w:val="center"/>
          </w:tcPr>
          <w:p w14:paraId="1B4C5848" w14:textId="77777777" w:rsidR="0058598D" w:rsidRDefault="0058598D" w:rsidP="0058598D">
            <w:pPr>
              <w:widowControl w:val="0"/>
              <w:jc w:val="both"/>
              <w:textAlignment w:val="baseline"/>
              <w:rPr>
                <w:szCs w:val="24"/>
                <w:lang w:eastAsia="lt-LT"/>
              </w:rPr>
            </w:pPr>
          </w:p>
        </w:tc>
        <w:tc>
          <w:tcPr>
            <w:tcW w:w="2356" w:type="dxa"/>
            <w:tcBorders>
              <w:top w:val="single" w:sz="4" w:space="0" w:color="auto"/>
              <w:left w:val="single" w:sz="4" w:space="0" w:color="auto"/>
              <w:bottom w:val="single" w:sz="4" w:space="0" w:color="auto"/>
              <w:right w:val="single" w:sz="4" w:space="0" w:color="auto"/>
            </w:tcBorders>
          </w:tcPr>
          <w:p w14:paraId="5AE38F68" w14:textId="77777777" w:rsidR="0058598D" w:rsidRDefault="0058598D" w:rsidP="0058598D">
            <w:pPr>
              <w:widowControl w:val="0"/>
              <w:jc w:val="both"/>
              <w:textAlignment w:val="baseline"/>
              <w:rPr>
                <w:szCs w:val="24"/>
                <w:lang w:eastAsia="lt-LT"/>
              </w:rPr>
            </w:pPr>
          </w:p>
        </w:tc>
      </w:tr>
    </w:tbl>
    <w:p w14:paraId="7A01E022" w14:textId="77777777" w:rsidR="008C2685" w:rsidRDefault="008C2685" w:rsidP="00607AD5">
      <w:pPr>
        <w:rPr>
          <w:rFonts w:eastAsia="Calibri"/>
          <w:b/>
          <w:szCs w:val="24"/>
        </w:rPr>
      </w:pPr>
    </w:p>
    <w:p w14:paraId="6847B4A7" w14:textId="55977737" w:rsidR="00607AD5" w:rsidRDefault="003B2650" w:rsidP="003B2650">
      <w:pPr>
        <w:widowControl w:val="0"/>
        <w:ind w:firstLine="709"/>
        <w:jc w:val="both"/>
        <w:textAlignment w:val="baseline"/>
        <w:rPr>
          <w:rFonts w:eastAsia="Calibri"/>
          <w:b/>
          <w:szCs w:val="24"/>
        </w:rPr>
      </w:pPr>
      <w:r>
        <w:rPr>
          <w:rFonts w:eastAsia="Calibri"/>
          <w:b/>
          <w:szCs w:val="24"/>
        </w:rPr>
        <w:t>5</w:t>
      </w:r>
      <w:r w:rsidR="00607AD5">
        <w:rPr>
          <w:rFonts w:eastAsia="Calibri"/>
          <w:b/>
          <w:szCs w:val="24"/>
        </w:rPr>
        <w:t>. Kiti finansavimo šaltiniai (Europos Sąjungos, Lietuvos Respublikos, tarptautinės paramos ar kiti)</w:t>
      </w:r>
      <w:r w:rsidR="00607AD5">
        <w:rPr>
          <w:b/>
          <w:szCs w:val="24"/>
          <w:lang w:eastAsia="lt-LT"/>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13034"/>
      </w:tblGrid>
      <w:tr w:rsidR="00607AD5" w14:paraId="3CC97BE2" w14:textId="77777777" w:rsidTr="0058598D">
        <w:trPr>
          <w:trHeight w:val="354"/>
          <w:tblHeader/>
        </w:trPr>
        <w:tc>
          <w:tcPr>
            <w:tcW w:w="14742"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38916481" w14:textId="496FF32E" w:rsidR="00607AD5" w:rsidRDefault="003B2650" w:rsidP="009E04D0">
            <w:pPr>
              <w:widowControl w:val="0"/>
              <w:ind w:left="34"/>
              <w:jc w:val="both"/>
              <w:textAlignment w:val="baseline"/>
              <w:rPr>
                <w:b/>
                <w:szCs w:val="24"/>
                <w:lang w:eastAsia="lt-LT"/>
              </w:rPr>
            </w:pPr>
            <w:r>
              <w:rPr>
                <w:b/>
                <w:szCs w:val="24"/>
                <w:lang w:eastAsia="lt-LT"/>
              </w:rPr>
              <w:t>5</w:t>
            </w:r>
            <w:r w:rsidR="00607AD5">
              <w:rPr>
                <w:b/>
                <w:szCs w:val="24"/>
                <w:lang w:eastAsia="lt-LT"/>
              </w:rPr>
              <w:t>.1. Ar buvo pateikta paraiška dėl paramos šiam projektui arba jo daliai iš bet kurio kito finansavimo šaltini</w:t>
            </w:r>
            <w:r w:rsidR="008C2685">
              <w:rPr>
                <w:b/>
                <w:szCs w:val="24"/>
                <w:lang w:eastAsia="lt-LT"/>
              </w:rPr>
              <w:t xml:space="preserve">o </w:t>
            </w:r>
            <w:r w:rsidR="008C2685" w:rsidRPr="008C2685">
              <w:rPr>
                <w:b/>
                <w:szCs w:val="24"/>
                <w:lang w:eastAsia="lt-LT"/>
              </w:rPr>
              <w:t>(</w:t>
            </w:r>
            <w:r w:rsidR="008C2685" w:rsidRPr="008C2685">
              <w:rPr>
                <w:b/>
                <w:color w:val="000000"/>
                <w:lang w:eastAsia="en-GB"/>
              </w:rPr>
              <w:t>Lietuvos Respublikos valstybės biudžeto ir (arba) savivaldybių biudžetų, kitų piniginių išteklių, kuriais disponuoja valstybė ir (arba) savivaldybės, Europos Sąjungos struktūrinių fondų, kitų Europos Sąjungos finansinės paramos priemonių ar kitos tarptautinės paramos lėšų ar kitų viešųjų lėšų)</w:t>
            </w:r>
            <w:r w:rsidR="00607AD5" w:rsidRPr="008C2685">
              <w:rPr>
                <w:b/>
                <w:szCs w:val="24"/>
                <w:lang w:eastAsia="lt-LT"/>
              </w:rPr>
              <w:t>?</w:t>
            </w:r>
          </w:p>
        </w:tc>
      </w:tr>
      <w:tr w:rsidR="00607AD5" w14:paraId="7274E6A9" w14:textId="77777777" w:rsidTr="009E04D0">
        <w:trPr>
          <w:trHeight w:val="582"/>
        </w:trPr>
        <w:tc>
          <w:tcPr>
            <w:tcW w:w="1708" w:type="dxa"/>
            <w:tcBorders>
              <w:top w:val="single" w:sz="4" w:space="0" w:color="auto"/>
              <w:left w:val="single" w:sz="4" w:space="0" w:color="auto"/>
              <w:bottom w:val="single" w:sz="4" w:space="0" w:color="auto"/>
              <w:right w:val="single" w:sz="4" w:space="0" w:color="auto"/>
            </w:tcBorders>
            <w:vAlign w:val="center"/>
            <w:hideMark/>
          </w:tcPr>
          <w:p w14:paraId="18A270D5" w14:textId="77777777" w:rsidR="00607AD5" w:rsidRDefault="00607AD5" w:rsidP="009E04D0">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546EFE">
              <w:rPr>
                <w:szCs w:val="24"/>
                <w:lang w:eastAsia="lt-LT"/>
              </w:rPr>
            </w:r>
            <w:r w:rsidR="00546EFE">
              <w:rPr>
                <w:szCs w:val="24"/>
                <w:lang w:eastAsia="lt-LT"/>
              </w:rPr>
              <w:fldChar w:fldCharType="separate"/>
            </w:r>
            <w:r>
              <w:rPr>
                <w:szCs w:val="24"/>
                <w:lang w:eastAsia="lt-LT"/>
              </w:rPr>
              <w:fldChar w:fldCharType="end"/>
            </w:r>
            <w:r>
              <w:rPr>
                <w:szCs w:val="24"/>
                <w:lang w:eastAsia="lt-LT"/>
              </w:rPr>
              <w:t>Taip</w:t>
            </w:r>
          </w:p>
        </w:tc>
        <w:tc>
          <w:tcPr>
            <w:tcW w:w="13034" w:type="dxa"/>
            <w:tcBorders>
              <w:top w:val="single" w:sz="4" w:space="0" w:color="auto"/>
              <w:left w:val="single" w:sz="4" w:space="0" w:color="auto"/>
              <w:bottom w:val="single" w:sz="4" w:space="0" w:color="auto"/>
              <w:right w:val="single" w:sz="4" w:space="0" w:color="auto"/>
            </w:tcBorders>
            <w:shd w:val="clear" w:color="auto" w:fill="FFFFFF"/>
            <w:hideMark/>
          </w:tcPr>
          <w:p w14:paraId="2ACF6C27" w14:textId="452F72D1" w:rsidR="00607AD5" w:rsidRDefault="00607AD5" w:rsidP="009E04D0">
            <w:pPr>
              <w:widowControl w:val="0"/>
              <w:ind w:left="34"/>
              <w:jc w:val="both"/>
              <w:textAlignment w:val="baseline"/>
              <w:rPr>
                <w:szCs w:val="24"/>
                <w:lang w:eastAsia="lt-LT"/>
              </w:rPr>
            </w:pPr>
            <w:r>
              <w:rPr>
                <w:szCs w:val="24"/>
                <w:lang w:eastAsia="lt-LT"/>
              </w:rPr>
              <w:t>Jei taip, prašom</w:t>
            </w:r>
            <w:r w:rsidR="00DD391D">
              <w:rPr>
                <w:szCs w:val="24"/>
                <w:lang w:eastAsia="lt-LT"/>
              </w:rPr>
              <w:t>e</w:t>
            </w:r>
            <w:r>
              <w:rPr>
                <w:szCs w:val="24"/>
                <w:lang w:eastAsia="lt-LT"/>
              </w:rPr>
              <w:t xml:space="preserve"> pateikti išsamų aprašymą (nurodyti susijusią finansinę priemonę, nuorodų numerius, datas, prašytas sumas, suteiktas sumas ir kita)</w:t>
            </w:r>
          </w:p>
        </w:tc>
      </w:tr>
      <w:tr w:rsidR="00607AD5" w14:paraId="6DE45D28" w14:textId="77777777" w:rsidTr="009E04D0">
        <w:trPr>
          <w:trHeight w:val="354"/>
        </w:trPr>
        <w:tc>
          <w:tcPr>
            <w:tcW w:w="14742" w:type="dxa"/>
            <w:gridSpan w:val="2"/>
            <w:tcBorders>
              <w:top w:val="single" w:sz="4" w:space="0" w:color="auto"/>
              <w:left w:val="single" w:sz="4" w:space="0" w:color="auto"/>
              <w:bottom w:val="single" w:sz="4" w:space="0" w:color="auto"/>
              <w:right w:val="single" w:sz="4" w:space="0" w:color="auto"/>
            </w:tcBorders>
            <w:vAlign w:val="center"/>
            <w:hideMark/>
          </w:tcPr>
          <w:p w14:paraId="09C1E113" w14:textId="77777777" w:rsidR="00607AD5" w:rsidRDefault="00607AD5" w:rsidP="009E04D0">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546EFE">
              <w:rPr>
                <w:szCs w:val="24"/>
                <w:lang w:eastAsia="lt-LT"/>
              </w:rPr>
            </w:r>
            <w:r w:rsidR="00546EFE">
              <w:rPr>
                <w:szCs w:val="24"/>
                <w:lang w:eastAsia="lt-LT"/>
              </w:rPr>
              <w:fldChar w:fldCharType="separate"/>
            </w:r>
            <w:r>
              <w:rPr>
                <w:szCs w:val="24"/>
                <w:lang w:eastAsia="lt-LT"/>
              </w:rPr>
              <w:fldChar w:fldCharType="end"/>
            </w:r>
            <w:r>
              <w:rPr>
                <w:szCs w:val="24"/>
                <w:lang w:eastAsia="lt-LT"/>
              </w:rPr>
              <w:t>Ne</w:t>
            </w:r>
          </w:p>
        </w:tc>
      </w:tr>
    </w:tbl>
    <w:p w14:paraId="7103B905" w14:textId="281D67B6" w:rsidR="0058598D" w:rsidRDefault="0058598D"/>
    <w:p w14:paraId="0B2068F1" w14:textId="77777777" w:rsidR="006768C5" w:rsidRDefault="006768C5"/>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13034"/>
      </w:tblGrid>
      <w:tr w:rsidR="00607AD5" w14:paraId="053AFA53" w14:textId="77777777" w:rsidTr="009E04D0">
        <w:trPr>
          <w:trHeight w:val="354"/>
        </w:trPr>
        <w:tc>
          <w:tcPr>
            <w:tcW w:w="14742"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6CD6BDC4" w14:textId="7BAF2550" w:rsidR="00607AD5" w:rsidRDefault="003B2650" w:rsidP="009E04D0">
            <w:pPr>
              <w:widowControl w:val="0"/>
              <w:ind w:left="34"/>
              <w:jc w:val="both"/>
              <w:textAlignment w:val="baseline"/>
              <w:rPr>
                <w:b/>
                <w:szCs w:val="24"/>
                <w:lang w:eastAsia="lt-LT"/>
              </w:rPr>
            </w:pPr>
            <w:r>
              <w:rPr>
                <w:b/>
                <w:szCs w:val="24"/>
                <w:lang w:eastAsia="lt-LT"/>
              </w:rPr>
              <w:t>5</w:t>
            </w:r>
            <w:r w:rsidR="00607AD5">
              <w:rPr>
                <w:b/>
                <w:szCs w:val="24"/>
                <w:lang w:eastAsia="lt-LT"/>
              </w:rPr>
              <w:t xml:space="preserve">.2. Ar šis projektas ar jo dalis papildo kokį nors kitą projektą, kuris jau finansuojamas ar bus finansuojamas </w:t>
            </w:r>
            <w:r w:rsidR="008C2685">
              <w:rPr>
                <w:b/>
                <w:szCs w:val="24"/>
                <w:lang w:eastAsia="lt-LT"/>
              </w:rPr>
              <w:t xml:space="preserve">iš bet kurio kito finansavimo šaltinio </w:t>
            </w:r>
            <w:r w:rsidR="008C2685" w:rsidRPr="008C2685">
              <w:rPr>
                <w:b/>
                <w:szCs w:val="24"/>
                <w:lang w:eastAsia="lt-LT"/>
              </w:rPr>
              <w:t>(</w:t>
            </w:r>
            <w:r w:rsidR="008C2685" w:rsidRPr="00A77A9D">
              <w:rPr>
                <w:b/>
                <w:color w:val="000000"/>
                <w:lang w:eastAsia="en-GB"/>
              </w:rPr>
              <w:t>Lietuvos Respublikos valstybės biudžeto ir (arba) savivaldybių biudžetų, kitų piniginių išteklių, kuriais disponuoja valstybė ir (arba) savivaldybės, Europos Sąjungos struktūrinių fondų, kitų Europos Sąjungos finansinės paramos priemonių ar kitos tarptautinės paramos lėšų ar kitų viešųjų lėšų)</w:t>
            </w:r>
            <w:r w:rsidR="00607AD5">
              <w:rPr>
                <w:b/>
                <w:szCs w:val="24"/>
                <w:lang w:eastAsia="lt-LT"/>
              </w:rPr>
              <w:t>?</w:t>
            </w:r>
          </w:p>
        </w:tc>
      </w:tr>
      <w:tr w:rsidR="00607AD5" w14:paraId="5ED92967" w14:textId="77777777" w:rsidTr="009E04D0">
        <w:trPr>
          <w:trHeight w:val="324"/>
        </w:trPr>
        <w:tc>
          <w:tcPr>
            <w:tcW w:w="1708" w:type="dxa"/>
            <w:tcBorders>
              <w:top w:val="single" w:sz="4" w:space="0" w:color="auto"/>
              <w:left w:val="single" w:sz="4" w:space="0" w:color="auto"/>
              <w:bottom w:val="single" w:sz="4" w:space="0" w:color="auto"/>
              <w:right w:val="single" w:sz="4" w:space="0" w:color="auto"/>
            </w:tcBorders>
            <w:vAlign w:val="center"/>
            <w:hideMark/>
          </w:tcPr>
          <w:p w14:paraId="42A1E7D7" w14:textId="77777777" w:rsidR="00607AD5" w:rsidRDefault="00607AD5" w:rsidP="009E04D0">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546EFE">
              <w:rPr>
                <w:szCs w:val="24"/>
                <w:lang w:eastAsia="lt-LT"/>
              </w:rPr>
            </w:r>
            <w:r w:rsidR="00546EFE">
              <w:rPr>
                <w:szCs w:val="24"/>
                <w:lang w:eastAsia="lt-LT"/>
              </w:rPr>
              <w:fldChar w:fldCharType="separate"/>
            </w:r>
            <w:r>
              <w:rPr>
                <w:szCs w:val="24"/>
                <w:lang w:eastAsia="lt-LT"/>
              </w:rPr>
              <w:fldChar w:fldCharType="end"/>
            </w:r>
            <w:r>
              <w:rPr>
                <w:szCs w:val="24"/>
                <w:lang w:eastAsia="lt-LT"/>
              </w:rPr>
              <w:t>Taip</w:t>
            </w:r>
          </w:p>
        </w:tc>
        <w:tc>
          <w:tcPr>
            <w:tcW w:w="13034" w:type="dxa"/>
            <w:tcBorders>
              <w:top w:val="single" w:sz="4" w:space="0" w:color="auto"/>
              <w:left w:val="single" w:sz="4" w:space="0" w:color="auto"/>
              <w:bottom w:val="single" w:sz="4" w:space="0" w:color="auto"/>
              <w:right w:val="single" w:sz="4" w:space="0" w:color="auto"/>
            </w:tcBorders>
            <w:shd w:val="clear" w:color="auto" w:fill="FFFFFF"/>
            <w:hideMark/>
          </w:tcPr>
          <w:p w14:paraId="58480AF4" w14:textId="4854A041" w:rsidR="00607AD5" w:rsidRDefault="00607AD5" w:rsidP="009E04D0">
            <w:pPr>
              <w:widowControl w:val="0"/>
              <w:ind w:left="34"/>
              <w:jc w:val="both"/>
              <w:textAlignment w:val="baseline"/>
              <w:rPr>
                <w:szCs w:val="24"/>
                <w:lang w:eastAsia="lt-LT"/>
              </w:rPr>
            </w:pPr>
            <w:r>
              <w:rPr>
                <w:szCs w:val="24"/>
                <w:lang w:eastAsia="lt-LT"/>
              </w:rPr>
              <w:t>Jei taip, prašom</w:t>
            </w:r>
            <w:r w:rsidR="00DD391D">
              <w:rPr>
                <w:szCs w:val="24"/>
                <w:lang w:eastAsia="lt-LT"/>
              </w:rPr>
              <w:t>e</w:t>
            </w:r>
            <w:r>
              <w:rPr>
                <w:szCs w:val="24"/>
                <w:lang w:eastAsia="lt-LT"/>
              </w:rPr>
              <w:t xml:space="preserve"> išsamiai aprašyti (nurodyti tikslius duomenis, nuorodų numerius, datas, prašytas sumas, gautas sumas ir kita) </w:t>
            </w:r>
          </w:p>
        </w:tc>
      </w:tr>
      <w:tr w:rsidR="00607AD5" w14:paraId="0966D23F" w14:textId="77777777" w:rsidTr="009E04D0">
        <w:trPr>
          <w:trHeight w:val="354"/>
        </w:trPr>
        <w:tc>
          <w:tcPr>
            <w:tcW w:w="14742" w:type="dxa"/>
            <w:gridSpan w:val="2"/>
            <w:tcBorders>
              <w:top w:val="single" w:sz="4" w:space="0" w:color="auto"/>
              <w:left w:val="single" w:sz="4" w:space="0" w:color="auto"/>
              <w:bottom w:val="single" w:sz="4" w:space="0" w:color="auto"/>
              <w:right w:val="single" w:sz="4" w:space="0" w:color="auto"/>
            </w:tcBorders>
            <w:vAlign w:val="center"/>
            <w:hideMark/>
          </w:tcPr>
          <w:p w14:paraId="4C162A6F" w14:textId="77777777" w:rsidR="00607AD5" w:rsidRDefault="00607AD5" w:rsidP="009E04D0">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546EFE">
              <w:rPr>
                <w:szCs w:val="24"/>
                <w:lang w:eastAsia="lt-LT"/>
              </w:rPr>
            </w:r>
            <w:r w:rsidR="00546EFE">
              <w:rPr>
                <w:szCs w:val="24"/>
                <w:lang w:eastAsia="lt-LT"/>
              </w:rPr>
              <w:fldChar w:fldCharType="separate"/>
            </w:r>
            <w:r>
              <w:rPr>
                <w:szCs w:val="24"/>
                <w:lang w:eastAsia="lt-LT"/>
              </w:rPr>
              <w:fldChar w:fldCharType="end"/>
            </w:r>
            <w:r>
              <w:rPr>
                <w:szCs w:val="24"/>
                <w:lang w:eastAsia="lt-LT"/>
              </w:rPr>
              <w:t>Ne</w:t>
            </w:r>
          </w:p>
        </w:tc>
      </w:tr>
    </w:tbl>
    <w:p w14:paraId="36DDE37D" w14:textId="7566A563" w:rsidR="0058598D" w:rsidRDefault="0058598D"/>
    <w:p w14:paraId="7DE3BDDF" w14:textId="77777777" w:rsidR="006768C5" w:rsidRDefault="006768C5"/>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13034"/>
      </w:tblGrid>
      <w:tr w:rsidR="00607AD5" w14:paraId="36F1B88D" w14:textId="77777777" w:rsidTr="009E04D0">
        <w:trPr>
          <w:trHeight w:val="796"/>
        </w:trPr>
        <w:tc>
          <w:tcPr>
            <w:tcW w:w="14742"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489C8045" w14:textId="093774CA" w:rsidR="00607AD5" w:rsidRDefault="003B2650" w:rsidP="009E04D0">
            <w:pPr>
              <w:widowControl w:val="0"/>
              <w:ind w:left="34"/>
              <w:jc w:val="both"/>
              <w:textAlignment w:val="baseline"/>
              <w:rPr>
                <w:b/>
                <w:szCs w:val="24"/>
                <w:lang w:eastAsia="lt-LT"/>
              </w:rPr>
            </w:pPr>
            <w:r>
              <w:rPr>
                <w:b/>
                <w:szCs w:val="24"/>
                <w:lang w:eastAsia="lt-LT"/>
              </w:rPr>
              <w:t>5</w:t>
            </w:r>
            <w:r w:rsidR="00607AD5">
              <w:rPr>
                <w:b/>
                <w:szCs w:val="24"/>
                <w:lang w:eastAsia="lt-LT"/>
              </w:rPr>
              <w:t xml:space="preserve">.3. Ar buvo pateikta paraiška dėl paramos </w:t>
            </w:r>
            <w:r w:rsidR="008C2685">
              <w:rPr>
                <w:b/>
                <w:szCs w:val="24"/>
                <w:lang w:eastAsia="lt-LT"/>
              </w:rPr>
              <w:t xml:space="preserve">iš bet kurio kito finansavimo šaltinio </w:t>
            </w:r>
            <w:r w:rsidR="008C2685" w:rsidRPr="008C2685">
              <w:rPr>
                <w:b/>
                <w:szCs w:val="24"/>
                <w:lang w:eastAsia="lt-LT"/>
              </w:rPr>
              <w:t>(</w:t>
            </w:r>
            <w:r w:rsidR="008C2685" w:rsidRPr="00A77A9D">
              <w:rPr>
                <w:b/>
                <w:color w:val="000000"/>
                <w:lang w:eastAsia="en-GB"/>
              </w:rPr>
              <w:t>Lietuvos Respublikos valstybės biudžeto ir (arba) savivaldybių biudžetų, kitų piniginių išteklių, kuriais disponuoja valstybė ir (arba) savivaldybės, Europos Sąjungos struktūrinių fondų, kitų Europos Sąjungos finansinės paramos priemonių ar kitos tarptautinės paramos lėšų ar kitų viešųjų lėšų)</w:t>
            </w:r>
            <w:r w:rsidR="008C2685">
              <w:rPr>
                <w:b/>
                <w:szCs w:val="24"/>
                <w:lang w:eastAsia="lt-LT"/>
              </w:rPr>
              <w:t xml:space="preserve"> </w:t>
            </w:r>
            <w:r w:rsidR="00607AD5">
              <w:rPr>
                <w:b/>
                <w:szCs w:val="24"/>
                <w:lang w:eastAsia="lt-LT"/>
              </w:rPr>
              <w:t>ankstesniam šio projekto ar jo dalies etapui (įskaitant galimybių studijos ir parengiamuosius etapus)?</w:t>
            </w:r>
          </w:p>
        </w:tc>
      </w:tr>
      <w:tr w:rsidR="00607AD5" w14:paraId="3ABAE4E4" w14:textId="77777777" w:rsidTr="009E04D0">
        <w:trPr>
          <w:trHeight w:val="462"/>
        </w:trPr>
        <w:tc>
          <w:tcPr>
            <w:tcW w:w="1708" w:type="dxa"/>
            <w:tcBorders>
              <w:top w:val="single" w:sz="4" w:space="0" w:color="auto"/>
              <w:left w:val="single" w:sz="4" w:space="0" w:color="auto"/>
              <w:bottom w:val="single" w:sz="4" w:space="0" w:color="auto"/>
              <w:right w:val="single" w:sz="4" w:space="0" w:color="auto"/>
            </w:tcBorders>
            <w:vAlign w:val="center"/>
            <w:hideMark/>
          </w:tcPr>
          <w:p w14:paraId="7241B8C2" w14:textId="77777777" w:rsidR="00607AD5" w:rsidRDefault="00607AD5" w:rsidP="009E04D0">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546EFE">
              <w:rPr>
                <w:szCs w:val="24"/>
                <w:lang w:eastAsia="lt-LT"/>
              </w:rPr>
            </w:r>
            <w:r w:rsidR="00546EFE">
              <w:rPr>
                <w:szCs w:val="24"/>
                <w:lang w:eastAsia="lt-LT"/>
              </w:rPr>
              <w:fldChar w:fldCharType="separate"/>
            </w:r>
            <w:r>
              <w:rPr>
                <w:szCs w:val="24"/>
                <w:lang w:eastAsia="lt-LT"/>
              </w:rPr>
              <w:fldChar w:fldCharType="end"/>
            </w:r>
            <w:r>
              <w:rPr>
                <w:szCs w:val="24"/>
                <w:lang w:eastAsia="lt-LT"/>
              </w:rPr>
              <w:t>Taip</w:t>
            </w:r>
          </w:p>
        </w:tc>
        <w:tc>
          <w:tcPr>
            <w:tcW w:w="13034" w:type="dxa"/>
            <w:tcBorders>
              <w:top w:val="single" w:sz="4" w:space="0" w:color="auto"/>
              <w:left w:val="single" w:sz="4" w:space="0" w:color="auto"/>
              <w:bottom w:val="single" w:sz="4" w:space="0" w:color="auto"/>
              <w:right w:val="single" w:sz="4" w:space="0" w:color="auto"/>
            </w:tcBorders>
            <w:shd w:val="clear" w:color="auto" w:fill="FFFFFF"/>
            <w:hideMark/>
          </w:tcPr>
          <w:p w14:paraId="5E59EBE0" w14:textId="7194BFC4" w:rsidR="00607AD5" w:rsidRDefault="00607AD5" w:rsidP="009E04D0">
            <w:pPr>
              <w:widowControl w:val="0"/>
              <w:ind w:left="34"/>
              <w:jc w:val="both"/>
              <w:textAlignment w:val="baseline"/>
              <w:rPr>
                <w:szCs w:val="24"/>
                <w:lang w:eastAsia="lt-LT"/>
              </w:rPr>
            </w:pPr>
            <w:r>
              <w:rPr>
                <w:szCs w:val="24"/>
                <w:lang w:eastAsia="lt-LT"/>
              </w:rPr>
              <w:t>Jei taip, prašom</w:t>
            </w:r>
            <w:r w:rsidR="00DD391D">
              <w:rPr>
                <w:szCs w:val="24"/>
                <w:lang w:eastAsia="lt-LT"/>
              </w:rPr>
              <w:t>e</w:t>
            </w:r>
            <w:r>
              <w:rPr>
                <w:szCs w:val="24"/>
                <w:lang w:eastAsia="lt-LT"/>
              </w:rPr>
              <w:t xml:space="preserve"> pateikti išsamų aprašymą (nurodyti susijusią finansinę priemonę, nuorodų numerius, datas, prašytas sumas, suteiktas sumas ir kita)</w:t>
            </w:r>
          </w:p>
        </w:tc>
      </w:tr>
      <w:tr w:rsidR="00607AD5" w14:paraId="25BC2E23" w14:textId="77777777" w:rsidTr="009E04D0">
        <w:trPr>
          <w:trHeight w:val="354"/>
        </w:trPr>
        <w:tc>
          <w:tcPr>
            <w:tcW w:w="14742" w:type="dxa"/>
            <w:gridSpan w:val="2"/>
            <w:tcBorders>
              <w:top w:val="single" w:sz="4" w:space="0" w:color="auto"/>
              <w:left w:val="single" w:sz="4" w:space="0" w:color="auto"/>
              <w:bottom w:val="single" w:sz="4" w:space="0" w:color="auto"/>
              <w:right w:val="single" w:sz="4" w:space="0" w:color="auto"/>
            </w:tcBorders>
            <w:vAlign w:val="center"/>
            <w:hideMark/>
          </w:tcPr>
          <w:p w14:paraId="2EEBC39D" w14:textId="77777777" w:rsidR="00607AD5" w:rsidRDefault="00607AD5" w:rsidP="009E04D0">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546EFE">
              <w:rPr>
                <w:szCs w:val="24"/>
                <w:lang w:eastAsia="lt-LT"/>
              </w:rPr>
            </w:r>
            <w:r w:rsidR="00546EFE">
              <w:rPr>
                <w:szCs w:val="24"/>
                <w:lang w:eastAsia="lt-LT"/>
              </w:rPr>
              <w:fldChar w:fldCharType="separate"/>
            </w:r>
            <w:r>
              <w:rPr>
                <w:szCs w:val="24"/>
                <w:lang w:eastAsia="lt-LT"/>
              </w:rPr>
              <w:fldChar w:fldCharType="end"/>
            </w:r>
            <w:r>
              <w:rPr>
                <w:szCs w:val="24"/>
                <w:lang w:eastAsia="lt-LT"/>
              </w:rPr>
              <w:t>Ne</w:t>
            </w:r>
          </w:p>
        </w:tc>
      </w:tr>
    </w:tbl>
    <w:p w14:paraId="167F20B8" w14:textId="77777777" w:rsidR="008C2685" w:rsidRDefault="008C2685" w:rsidP="00607AD5">
      <w:pPr>
        <w:tabs>
          <w:tab w:val="left" w:pos="7952"/>
        </w:tabs>
        <w:rPr>
          <w:rFonts w:eastAsia="Calibri"/>
          <w:b/>
          <w:szCs w:val="24"/>
        </w:rPr>
      </w:pPr>
    </w:p>
    <w:p w14:paraId="7C3B05F6" w14:textId="4BDCF293" w:rsidR="00607AD5" w:rsidRDefault="003B2650" w:rsidP="00607AD5">
      <w:pPr>
        <w:ind w:firstLine="425"/>
        <w:jc w:val="both"/>
        <w:rPr>
          <w:rFonts w:eastAsia="Calibri"/>
          <w:szCs w:val="24"/>
        </w:rPr>
      </w:pPr>
      <w:r>
        <w:rPr>
          <w:b/>
          <w:szCs w:val="24"/>
          <w:lang w:eastAsia="lt-LT"/>
        </w:rPr>
        <w:t>6</w:t>
      </w:r>
      <w:r w:rsidR="00607AD5">
        <w:rPr>
          <w:b/>
          <w:szCs w:val="24"/>
          <w:lang w:eastAsia="lt-LT"/>
        </w:rPr>
        <w:t xml:space="preserve">. Ar pareiškėjas </w:t>
      </w:r>
      <w:r w:rsidR="00607AD5">
        <w:rPr>
          <w:rFonts w:eastAsia="Calibri"/>
          <w:b/>
          <w:szCs w:val="24"/>
        </w:rPr>
        <w:t>nutraukė tą pačią ar panašią remiamą veiklą Europos ekonominėje erdvėje per dvejus metus prieš pateikdamas paraišką gauti regioninę investicinę pagalbą arba paraiškos pateikimo metu turi planų nutraukti tokią veiklą ne vėliau kaip per dvejus metus nuo pradinės investicijos, dėl kurios prašoma pagalbos, pabaigos?</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3030"/>
      </w:tblGrid>
      <w:tr w:rsidR="00607AD5" w14:paraId="2C009CB2" w14:textId="77777777" w:rsidTr="009E04D0">
        <w:trPr>
          <w:trHeight w:val="392"/>
        </w:trPr>
        <w:tc>
          <w:tcPr>
            <w:tcW w:w="1712" w:type="dxa"/>
            <w:tcBorders>
              <w:top w:val="single" w:sz="4" w:space="0" w:color="auto"/>
              <w:left w:val="single" w:sz="4" w:space="0" w:color="auto"/>
              <w:bottom w:val="single" w:sz="4" w:space="0" w:color="auto"/>
              <w:right w:val="single" w:sz="4" w:space="0" w:color="auto"/>
            </w:tcBorders>
            <w:vAlign w:val="center"/>
            <w:hideMark/>
          </w:tcPr>
          <w:p w14:paraId="37CBAEC1" w14:textId="77777777" w:rsidR="00607AD5" w:rsidRDefault="00607AD5" w:rsidP="009E04D0">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546EFE">
              <w:rPr>
                <w:szCs w:val="24"/>
                <w:lang w:eastAsia="lt-LT"/>
              </w:rPr>
            </w:r>
            <w:r w:rsidR="00546EFE">
              <w:rPr>
                <w:szCs w:val="24"/>
                <w:lang w:eastAsia="lt-LT"/>
              </w:rPr>
              <w:fldChar w:fldCharType="separate"/>
            </w:r>
            <w:r>
              <w:rPr>
                <w:szCs w:val="24"/>
                <w:lang w:eastAsia="lt-LT"/>
              </w:rPr>
              <w:fldChar w:fldCharType="end"/>
            </w:r>
            <w:r>
              <w:rPr>
                <w:szCs w:val="24"/>
                <w:lang w:eastAsia="lt-LT"/>
              </w:rPr>
              <w:t>Taip</w:t>
            </w:r>
          </w:p>
        </w:tc>
        <w:tc>
          <w:tcPr>
            <w:tcW w:w="13030" w:type="dxa"/>
            <w:tcBorders>
              <w:top w:val="single" w:sz="4" w:space="0" w:color="auto"/>
              <w:left w:val="single" w:sz="4" w:space="0" w:color="auto"/>
              <w:bottom w:val="single" w:sz="4" w:space="0" w:color="auto"/>
              <w:right w:val="single" w:sz="4" w:space="0" w:color="auto"/>
            </w:tcBorders>
            <w:shd w:val="clear" w:color="auto" w:fill="FFFFFF"/>
            <w:hideMark/>
          </w:tcPr>
          <w:p w14:paraId="1BFBF55C" w14:textId="728DC074" w:rsidR="00607AD5" w:rsidRDefault="00607AD5" w:rsidP="009E04D0">
            <w:pPr>
              <w:widowControl w:val="0"/>
              <w:ind w:left="34"/>
              <w:jc w:val="both"/>
              <w:textAlignment w:val="baseline"/>
              <w:rPr>
                <w:szCs w:val="24"/>
                <w:lang w:eastAsia="lt-LT"/>
              </w:rPr>
            </w:pPr>
            <w:r>
              <w:rPr>
                <w:szCs w:val="24"/>
                <w:lang w:eastAsia="lt-LT"/>
              </w:rPr>
              <w:t>Jei taip, prašom</w:t>
            </w:r>
            <w:r w:rsidR="00DD391D">
              <w:rPr>
                <w:szCs w:val="24"/>
                <w:lang w:eastAsia="lt-LT"/>
              </w:rPr>
              <w:t>e</w:t>
            </w:r>
            <w:r>
              <w:rPr>
                <w:szCs w:val="24"/>
                <w:lang w:eastAsia="lt-LT"/>
              </w:rPr>
              <w:t xml:space="preserve"> pateikti išsamų aprašymą. </w:t>
            </w:r>
          </w:p>
        </w:tc>
      </w:tr>
      <w:tr w:rsidR="00607AD5" w14:paraId="36D03586" w14:textId="77777777" w:rsidTr="009E04D0">
        <w:trPr>
          <w:trHeight w:val="344"/>
        </w:trPr>
        <w:tc>
          <w:tcPr>
            <w:tcW w:w="14742" w:type="dxa"/>
            <w:gridSpan w:val="2"/>
            <w:tcBorders>
              <w:top w:val="single" w:sz="4" w:space="0" w:color="auto"/>
              <w:left w:val="single" w:sz="4" w:space="0" w:color="auto"/>
              <w:bottom w:val="single" w:sz="4" w:space="0" w:color="auto"/>
              <w:right w:val="single" w:sz="4" w:space="0" w:color="auto"/>
            </w:tcBorders>
            <w:vAlign w:val="center"/>
            <w:hideMark/>
          </w:tcPr>
          <w:p w14:paraId="2E881D13" w14:textId="77777777" w:rsidR="00607AD5" w:rsidRDefault="00607AD5" w:rsidP="009E04D0">
            <w:pPr>
              <w:widowControl w:val="0"/>
              <w:ind w:left="34" w:firstLine="62"/>
              <w:jc w:val="both"/>
              <w:textAlignment w:val="baseline"/>
              <w:rPr>
                <w:szCs w:val="24"/>
                <w:lang w:eastAsia="lt-LT"/>
              </w:rPr>
            </w:pPr>
            <w:r>
              <w:rPr>
                <w:szCs w:val="24"/>
                <w:lang w:eastAsia="lt-LT"/>
              </w:rPr>
              <w:lastRenderedPageBreak/>
              <w:fldChar w:fldCharType="begin" w:fldLock="1">
                <w:ffData>
                  <w:name w:val="Check23"/>
                  <w:enabled/>
                  <w:calcOnExit w:val="0"/>
                  <w:checkBox>
                    <w:sizeAuto/>
                    <w:default w:val="0"/>
                  </w:checkBox>
                </w:ffData>
              </w:fldChar>
            </w:r>
            <w:r>
              <w:rPr>
                <w:szCs w:val="24"/>
                <w:lang w:eastAsia="lt-LT"/>
              </w:rPr>
              <w:instrText xml:space="preserve"> FORMCHECKBOX </w:instrText>
            </w:r>
            <w:r w:rsidR="00546EFE">
              <w:rPr>
                <w:szCs w:val="24"/>
                <w:lang w:eastAsia="lt-LT"/>
              </w:rPr>
            </w:r>
            <w:r w:rsidR="00546EFE">
              <w:rPr>
                <w:szCs w:val="24"/>
                <w:lang w:eastAsia="lt-LT"/>
              </w:rPr>
              <w:fldChar w:fldCharType="separate"/>
            </w:r>
            <w:r>
              <w:rPr>
                <w:szCs w:val="24"/>
                <w:lang w:eastAsia="lt-LT"/>
              </w:rPr>
              <w:fldChar w:fldCharType="end"/>
            </w:r>
            <w:r>
              <w:rPr>
                <w:szCs w:val="24"/>
                <w:lang w:eastAsia="lt-LT"/>
              </w:rPr>
              <w:t>Ne</w:t>
            </w:r>
          </w:p>
        </w:tc>
      </w:tr>
    </w:tbl>
    <w:p w14:paraId="6CA2246D" w14:textId="77777777" w:rsidR="00607AD5" w:rsidRDefault="00607AD5" w:rsidP="00607AD5">
      <w:pPr>
        <w:rPr>
          <w:b/>
          <w:szCs w:val="24"/>
          <w:lang w:eastAsia="lt-LT"/>
        </w:rPr>
      </w:pPr>
    </w:p>
    <w:p w14:paraId="25349B29" w14:textId="77777777" w:rsidR="00E13380" w:rsidRDefault="00E13380" w:rsidP="00E13380">
      <w:pPr>
        <w:rPr>
          <w:b/>
          <w:szCs w:val="24"/>
          <w:lang w:eastAsia="lt-LT"/>
        </w:rPr>
      </w:pPr>
      <w:r>
        <w:rPr>
          <w:b/>
          <w:szCs w:val="24"/>
          <w:lang w:eastAsia="lt-LT"/>
        </w:rPr>
        <w:t>Prie paraiškos gali būti pridedami kiti dokumentai, patvirtinantys ar pagrindžiantys paraiškoje pateiktą informaciją.</w:t>
      </w:r>
    </w:p>
    <w:p w14:paraId="6E3149FC" w14:textId="77777777" w:rsidR="00E13380" w:rsidRDefault="00E13380" w:rsidP="003B2650">
      <w:pPr>
        <w:spacing w:line="276" w:lineRule="auto"/>
        <w:rPr>
          <w:szCs w:val="24"/>
          <w:lang w:eastAsia="lt-LT"/>
        </w:rPr>
      </w:pPr>
      <w:r>
        <w:rPr>
          <w:szCs w:val="24"/>
          <w:lang w:eastAsia="lt-LT"/>
        </w:rPr>
        <w:t>______________________            _________________           ___________________________</w:t>
      </w:r>
    </w:p>
    <w:p w14:paraId="73F03D6F" w14:textId="77777777" w:rsidR="00E13380" w:rsidRDefault="00E13380" w:rsidP="003B2650">
      <w:pPr>
        <w:rPr>
          <w:sz w:val="18"/>
          <w:szCs w:val="18"/>
        </w:rPr>
      </w:pPr>
    </w:p>
    <w:p w14:paraId="6271B2F3" w14:textId="77777777" w:rsidR="00E13380" w:rsidRDefault="00E13380" w:rsidP="003B2650">
      <w:pPr>
        <w:spacing w:line="276" w:lineRule="auto"/>
        <w:rPr>
          <w:szCs w:val="24"/>
          <w:lang w:eastAsia="lt-LT"/>
        </w:rPr>
      </w:pPr>
      <w:r>
        <w:rPr>
          <w:szCs w:val="24"/>
          <w:lang w:eastAsia="lt-LT"/>
        </w:rPr>
        <w:t xml:space="preserve">(vadovo pareigos)                                </w:t>
      </w:r>
      <w:r>
        <w:rPr>
          <w:szCs w:val="24"/>
          <w:lang w:eastAsia="lt-LT"/>
        </w:rPr>
        <w:tab/>
        <w:t xml:space="preserve"> (parašas) </w:t>
      </w:r>
      <w:r>
        <w:rPr>
          <w:szCs w:val="24"/>
          <w:lang w:eastAsia="lt-LT"/>
        </w:rPr>
        <w:tab/>
        <w:t xml:space="preserve">                   </w:t>
      </w:r>
      <w:r>
        <w:rPr>
          <w:szCs w:val="24"/>
          <w:lang w:eastAsia="lt-LT"/>
        </w:rPr>
        <w:tab/>
        <w:t>(vardas ir pavardė)</w:t>
      </w:r>
    </w:p>
    <w:p w14:paraId="3EEAF636" w14:textId="77777777" w:rsidR="00E13380" w:rsidRDefault="00E13380" w:rsidP="003B2650">
      <w:pPr>
        <w:rPr>
          <w:sz w:val="18"/>
          <w:szCs w:val="18"/>
        </w:rPr>
      </w:pPr>
    </w:p>
    <w:p w14:paraId="56F4389A" w14:textId="77777777" w:rsidR="00E13380" w:rsidRDefault="00E13380" w:rsidP="00E13380">
      <w:pPr>
        <w:jc w:val="center"/>
        <w:rPr>
          <w:rFonts w:eastAsia="Calibri"/>
          <w:szCs w:val="24"/>
        </w:rPr>
      </w:pPr>
      <w:r>
        <w:rPr>
          <w:rFonts w:eastAsia="Calibri"/>
          <w:szCs w:val="24"/>
        </w:rPr>
        <w:t>____________________</w:t>
      </w:r>
    </w:p>
    <w:p w14:paraId="722C549E" w14:textId="77777777" w:rsidR="00E13380" w:rsidRDefault="00E13380" w:rsidP="00E13380">
      <w:pPr>
        <w:ind w:left="5184" w:firstLine="62"/>
        <w:rPr>
          <w:rFonts w:eastAsia="Calibri"/>
          <w:color w:val="000000"/>
          <w:szCs w:val="24"/>
        </w:rPr>
      </w:pPr>
    </w:p>
    <w:p w14:paraId="29B72816" w14:textId="77777777" w:rsidR="006E6048" w:rsidRDefault="006E6048"/>
    <w:sectPr w:rsidR="006E6048" w:rsidSect="00977DB9">
      <w:pgSz w:w="16838" w:h="11906" w:orient="landscape"/>
      <w:pgMar w:top="1701" w:right="1134" w:bottom="1134" w:left="1134"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71E8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E67D6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49348F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F70059"/>
    <w:multiLevelType w:val="multilevel"/>
    <w:tmpl w:val="51B293E0"/>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hideSpellingErrors/>
  <w:hideGrammaticalError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380"/>
    <w:rsid w:val="0014084C"/>
    <w:rsid w:val="001B6E13"/>
    <w:rsid w:val="002250B0"/>
    <w:rsid w:val="003B2650"/>
    <w:rsid w:val="003D2306"/>
    <w:rsid w:val="004227BA"/>
    <w:rsid w:val="00437D36"/>
    <w:rsid w:val="005066A6"/>
    <w:rsid w:val="00546EFE"/>
    <w:rsid w:val="0058598D"/>
    <w:rsid w:val="005A3223"/>
    <w:rsid w:val="005C3E6B"/>
    <w:rsid w:val="00607AD5"/>
    <w:rsid w:val="00620D37"/>
    <w:rsid w:val="00622096"/>
    <w:rsid w:val="006768C5"/>
    <w:rsid w:val="006D3020"/>
    <w:rsid w:val="006E6048"/>
    <w:rsid w:val="00707838"/>
    <w:rsid w:val="007E6ADD"/>
    <w:rsid w:val="00835BD1"/>
    <w:rsid w:val="008645D8"/>
    <w:rsid w:val="008A4A61"/>
    <w:rsid w:val="008A7DE3"/>
    <w:rsid w:val="008C2685"/>
    <w:rsid w:val="008D457B"/>
    <w:rsid w:val="00970049"/>
    <w:rsid w:val="00977DB9"/>
    <w:rsid w:val="009A4121"/>
    <w:rsid w:val="00B52FB9"/>
    <w:rsid w:val="00B73C36"/>
    <w:rsid w:val="00B95A5C"/>
    <w:rsid w:val="00BE718E"/>
    <w:rsid w:val="00DC451E"/>
    <w:rsid w:val="00DD391D"/>
    <w:rsid w:val="00E13380"/>
    <w:rsid w:val="00E47C29"/>
    <w:rsid w:val="00EC10F2"/>
    <w:rsid w:val="00FF70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7B0A"/>
  <w15:chartTrackingRefBased/>
  <w15:docId w15:val="{B87FED58-5A36-493F-BDA2-884DA047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38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E13"/>
    <w:rPr>
      <w:sz w:val="18"/>
      <w:szCs w:val="18"/>
    </w:rPr>
  </w:style>
  <w:style w:type="character" w:customStyle="1" w:styleId="BalloonTextChar">
    <w:name w:val="Balloon Text Char"/>
    <w:basedOn w:val="DefaultParagraphFont"/>
    <w:link w:val="BalloonText"/>
    <w:uiPriority w:val="99"/>
    <w:semiHidden/>
    <w:rsid w:val="001B6E13"/>
    <w:rPr>
      <w:rFonts w:ascii="Times New Roman" w:eastAsia="Times New Roman" w:hAnsi="Times New Roman" w:cs="Times New Roman"/>
      <w:sz w:val="18"/>
      <w:szCs w:val="18"/>
    </w:rPr>
  </w:style>
  <w:style w:type="paragraph" w:styleId="ListParagraph">
    <w:name w:val="List Paragraph"/>
    <w:basedOn w:val="Normal"/>
    <w:uiPriority w:val="34"/>
    <w:qFormat/>
    <w:rsid w:val="00437D36"/>
    <w:pPr>
      <w:ind w:left="720"/>
      <w:contextualSpacing/>
    </w:pPr>
  </w:style>
  <w:style w:type="table" w:styleId="TableGrid">
    <w:name w:val="Table Grid"/>
    <w:basedOn w:val="TableNormal"/>
    <w:uiPriority w:val="59"/>
    <w:rsid w:val="007E6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451E"/>
    <w:rPr>
      <w:sz w:val="16"/>
      <w:szCs w:val="16"/>
    </w:rPr>
  </w:style>
  <w:style w:type="paragraph" w:styleId="CommentText">
    <w:name w:val="annotation text"/>
    <w:basedOn w:val="Normal"/>
    <w:link w:val="CommentTextChar"/>
    <w:uiPriority w:val="99"/>
    <w:semiHidden/>
    <w:unhideWhenUsed/>
    <w:rsid w:val="00DC451E"/>
    <w:rPr>
      <w:sz w:val="20"/>
    </w:rPr>
  </w:style>
  <w:style w:type="character" w:customStyle="1" w:styleId="CommentTextChar">
    <w:name w:val="Comment Text Char"/>
    <w:basedOn w:val="DefaultParagraphFont"/>
    <w:link w:val="CommentText"/>
    <w:uiPriority w:val="99"/>
    <w:semiHidden/>
    <w:rsid w:val="00DC45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451E"/>
    <w:rPr>
      <w:b/>
      <w:bCs/>
    </w:rPr>
  </w:style>
  <w:style w:type="character" w:customStyle="1" w:styleId="CommentSubjectChar">
    <w:name w:val="Comment Subject Char"/>
    <w:basedOn w:val="CommentTextChar"/>
    <w:link w:val="CommentSubject"/>
    <w:uiPriority w:val="99"/>
    <w:semiHidden/>
    <w:rsid w:val="00DC451E"/>
    <w:rPr>
      <w:rFonts w:ascii="Times New Roman" w:eastAsia="Times New Roman" w:hAnsi="Times New Roman" w:cs="Times New Roman"/>
      <w:b/>
      <w:bCs/>
      <w:sz w:val="20"/>
      <w:szCs w:val="20"/>
    </w:rPr>
  </w:style>
  <w:style w:type="paragraph" w:styleId="Revision">
    <w:name w:val="Revision"/>
    <w:hidden/>
    <w:uiPriority w:val="99"/>
    <w:semiHidden/>
    <w:rsid w:val="00FF70E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6429F6E5616B42BC18FD218BC0C17E" ma:contentTypeVersion="11" ma:contentTypeDescription="Create a new document." ma:contentTypeScope="" ma:versionID="81e149abd17daf89b3a5a8d93d1a3256">
  <xsd:schema xmlns:xsd="http://www.w3.org/2001/XMLSchema" xmlns:xs="http://www.w3.org/2001/XMLSchema" xmlns:p="http://schemas.microsoft.com/office/2006/metadata/properties" xmlns:ns2="251d4bcc-691c-4ff1-af93-f2d176cfbb38" xmlns:ns3="3d63538e-78df-4354-838d-d8f96471c77a" targetNamespace="http://schemas.microsoft.com/office/2006/metadata/properties" ma:root="true" ma:fieldsID="8a5750c61d3bbaa8a270b8ff1b69c990" ns2:_="" ns3:_="">
    <xsd:import namespace="251d4bcc-691c-4ff1-af93-f2d176cfbb38"/>
    <xsd:import namespace="3d63538e-78df-4354-838d-d8f96471c7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d4bcc-691c-4ff1-af93-f2d176cfb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3538e-78df-4354-838d-d8f96471c7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B7859-7D12-FF4C-B3E2-1FB61AE8E09D}">
  <ds:schemaRefs>
    <ds:schemaRef ds:uri="http://schemas.openxmlformats.org/officeDocument/2006/bibliography"/>
  </ds:schemaRefs>
</ds:datastoreItem>
</file>

<file path=customXml/itemProps2.xml><?xml version="1.0" encoding="utf-8"?>
<ds:datastoreItem xmlns:ds="http://schemas.openxmlformats.org/officeDocument/2006/customXml" ds:itemID="{A9975B36-63FD-4F6B-8B33-726AEBDC4BAD}"/>
</file>

<file path=customXml/itemProps3.xml><?xml version="1.0" encoding="utf-8"?>
<ds:datastoreItem xmlns:ds="http://schemas.openxmlformats.org/officeDocument/2006/customXml" ds:itemID="{1F1EA9A3-06CD-4E18-B68C-EF66D34047F8}"/>
</file>

<file path=customXml/itemProps4.xml><?xml version="1.0" encoding="utf-8"?>
<ds:datastoreItem xmlns:ds="http://schemas.openxmlformats.org/officeDocument/2006/customXml" ds:itemID="{4558B208-81D7-4E35-B795-97DBDE8B53A3}"/>
</file>

<file path=docProps/app.xml><?xml version="1.0" encoding="utf-8"?>
<Properties xmlns="http://schemas.openxmlformats.org/officeDocument/2006/extended-properties" xmlns:vt="http://schemas.openxmlformats.org/officeDocument/2006/docPropsVTypes">
  <Template>Normal.dotm</Template>
  <TotalTime>1</TotalTime>
  <Pages>6</Pages>
  <Words>1377</Words>
  <Characters>7850</Characters>
  <Application>Microsoft Office Word</Application>
  <DocSecurity>0</DocSecurity>
  <Lines>65</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LVPA</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Kornelija Ada Čaplienė</dc:creator>
  <cp:keywords/>
  <dc:description/>
  <cp:lastModifiedBy>Ina Sinkevičiūtė</cp:lastModifiedBy>
  <cp:revision>2</cp:revision>
  <dcterms:created xsi:type="dcterms:W3CDTF">2020-07-23T10:31:00Z</dcterms:created>
  <dcterms:modified xsi:type="dcterms:W3CDTF">2020-07-23T10:31:00Z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0x010100C56429F6E5616B42BC18FD218BC0C17E</vt:lpwstr>
  </property>
</Properties>
</file>