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A6D2E" w14:textId="77777777" w:rsidR="00A209DB" w:rsidRPr="001D172D" w:rsidRDefault="00A209DB" w:rsidP="00A209DB">
      <w:pPr>
        <w:jc w:val="both"/>
        <w:rPr>
          <w:color w:val="000000"/>
          <w:sz w:val="27"/>
          <w:szCs w:val="27"/>
        </w:rPr>
      </w:pPr>
    </w:p>
    <w:p w14:paraId="0EBB6591" w14:textId="77777777" w:rsidR="00A209DB" w:rsidRPr="00033D84" w:rsidRDefault="00A209DB" w:rsidP="00A209DB">
      <w:pPr>
        <w:tabs>
          <w:tab w:val="left" w:pos="5245"/>
        </w:tabs>
        <w:ind w:left="9072"/>
        <w:rPr>
          <w:lang w:val="lt-LT"/>
        </w:rPr>
      </w:pPr>
      <w:r w:rsidRPr="00033D84">
        <w:rPr>
          <w:lang w:val="lt-LT"/>
        </w:rPr>
        <w:t xml:space="preserve">Kvietimo teikti paraiškas 2014-2021 m. Norvegijos finansinio mechanizmo programos </w:t>
      </w:r>
      <w:r>
        <w:rPr>
          <w:lang w:val="lt-LT"/>
        </w:rPr>
        <w:t>„</w:t>
      </w:r>
      <w:r w:rsidRPr="00033D84">
        <w:rPr>
          <w:lang w:val="lt-LT"/>
        </w:rPr>
        <w:t>Verslo plėtra, inovacijos ir MVĮ</w:t>
      </w:r>
      <w:r>
        <w:rPr>
          <w:lang w:val="lt-LT"/>
        </w:rPr>
        <w:t>“</w:t>
      </w:r>
      <w:r w:rsidRPr="00033D84">
        <w:rPr>
          <w:lang w:val="lt-LT"/>
        </w:rPr>
        <w:t xml:space="preserve"> Žalios pramonės inovacijų, įskaitant bioekonomiką, srityje gairės pareiškėjams </w:t>
      </w:r>
    </w:p>
    <w:p w14:paraId="463415B6" w14:textId="77777777" w:rsidR="00A209DB" w:rsidRPr="00033D84" w:rsidRDefault="00A209DB" w:rsidP="00A209DB">
      <w:pPr>
        <w:tabs>
          <w:tab w:val="left" w:pos="5245"/>
        </w:tabs>
        <w:ind w:left="9072"/>
        <w:rPr>
          <w:lang w:val="lt-LT"/>
        </w:rPr>
      </w:pPr>
      <w:r>
        <w:t>3</w:t>
      </w:r>
      <w:r w:rsidRPr="00033D84">
        <w:rPr>
          <w:lang w:val="lt-LT"/>
        </w:rPr>
        <w:t xml:space="preserve"> priedas</w:t>
      </w:r>
    </w:p>
    <w:p w14:paraId="5731BD22" w14:textId="77777777" w:rsidR="00A209DB" w:rsidRPr="00033D84" w:rsidRDefault="00A209DB" w:rsidP="00A209DB">
      <w:pPr>
        <w:tabs>
          <w:tab w:val="left" w:pos="5245"/>
        </w:tabs>
        <w:ind w:left="9639"/>
        <w:rPr>
          <w:bCs/>
          <w:lang w:val="lt-LT"/>
        </w:rPr>
      </w:pPr>
    </w:p>
    <w:p w14:paraId="2A31AF46" w14:textId="77777777" w:rsidR="00A209DB" w:rsidRPr="00033D84" w:rsidRDefault="00A209DB" w:rsidP="00A209DB">
      <w:pPr>
        <w:jc w:val="center"/>
        <w:rPr>
          <w:b/>
          <w:bCs/>
          <w:color w:val="000000"/>
          <w:lang w:val="lt-LT"/>
        </w:rPr>
      </w:pPr>
      <w:r w:rsidRPr="00033D84">
        <w:rPr>
          <w:b/>
          <w:lang w:val="lt-LT"/>
        </w:rPr>
        <w:t xml:space="preserve">ADMINISTRACINĖS ATITIKTIES </w:t>
      </w:r>
      <w:r w:rsidRPr="00033D84">
        <w:rPr>
          <w:b/>
          <w:bCs/>
          <w:color w:val="000000"/>
          <w:lang w:val="lt-LT"/>
        </w:rPr>
        <w:t>VERTINIMO LENTELĖ</w:t>
      </w:r>
    </w:p>
    <w:p w14:paraId="4F1DD5D0" w14:textId="77777777" w:rsidR="00A209DB" w:rsidRPr="00033D84" w:rsidRDefault="00A209DB" w:rsidP="00A209DB">
      <w:pPr>
        <w:jc w:val="center"/>
        <w:rPr>
          <w:b/>
          <w:bCs/>
          <w:color w:val="000000"/>
          <w:lang w:val="lt-LT"/>
        </w:rPr>
      </w:pPr>
    </w:p>
    <w:tbl>
      <w:tblPr>
        <w:tblStyle w:val="TableGrid"/>
        <w:tblW w:w="14737" w:type="dxa"/>
        <w:tblLook w:val="04A0" w:firstRow="1" w:lastRow="0" w:firstColumn="1" w:lastColumn="0" w:noHBand="0" w:noVBand="1"/>
      </w:tblPr>
      <w:tblGrid>
        <w:gridCol w:w="695"/>
        <w:gridCol w:w="6823"/>
        <w:gridCol w:w="1226"/>
        <w:gridCol w:w="988"/>
        <w:gridCol w:w="1750"/>
        <w:gridCol w:w="3255"/>
      </w:tblGrid>
      <w:tr w:rsidR="00A209DB" w:rsidRPr="00033D84" w14:paraId="3678480F" w14:textId="77777777" w:rsidTr="00F737B9">
        <w:trPr>
          <w:tblHeader/>
        </w:trPr>
        <w:tc>
          <w:tcPr>
            <w:tcW w:w="695" w:type="dxa"/>
          </w:tcPr>
          <w:p w14:paraId="46A06E0B" w14:textId="77777777" w:rsidR="00A209DB" w:rsidRPr="00033D84" w:rsidRDefault="00A209DB" w:rsidP="00F737B9">
            <w:pPr>
              <w:jc w:val="center"/>
              <w:rPr>
                <w:lang w:val="lt-LT"/>
              </w:rPr>
            </w:pPr>
            <w:r w:rsidRPr="00033D84">
              <w:rPr>
                <w:b/>
                <w:lang w:val="lt-LT"/>
              </w:rPr>
              <w:t>NR.</w:t>
            </w:r>
          </w:p>
        </w:tc>
        <w:tc>
          <w:tcPr>
            <w:tcW w:w="6823" w:type="dxa"/>
          </w:tcPr>
          <w:p w14:paraId="13AA81E7" w14:textId="77777777" w:rsidR="00A209DB" w:rsidRPr="00033D84" w:rsidRDefault="00A209DB" w:rsidP="00F737B9">
            <w:pPr>
              <w:jc w:val="center"/>
              <w:rPr>
                <w:lang w:val="lt-LT"/>
              </w:rPr>
            </w:pPr>
            <w:r w:rsidRPr="00033D84">
              <w:rPr>
                <w:b/>
                <w:lang w:val="lt-LT"/>
              </w:rPr>
              <w:t>VERTINIMO KRITERIJUS</w:t>
            </w:r>
          </w:p>
        </w:tc>
        <w:tc>
          <w:tcPr>
            <w:tcW w:w="1226" w:type="dxa"/>
          </w:tcPr>
          <w:p w14:paraId="0F462F99" w14:textId="77777777" w:rsidR="00A209DB" w:rsidRPr="00033D84" w:rsidRDefault="00A209DB" w:rsidP="00F737B9">
            <w:pPr>
              <w:jc w:val="center"/>
              <w:rPr>
                <w:lang w:val="lt-LT"/>
              </w:rPr>
            </w:pPr>
            <w:r w:rsidRPr="00033D84">
              <w:rPr>
                <w:b/>
                <w:lang w:val="lt-LT"/>
              </w:rPr>
              <w:t>TAIP</w:t>
            </w:r>
          </w:p>
        </w:tc>
        <w:tc>
          <w:tcPr>
            <w:tcW w:w="988" w:type="dxa"/>
          </w:tcPr>
          <w:p w14:paraId="129CA84C" w14:textId="77777777" w:rsidR="00A209DB" w:rsidRPr="00033D84" w:rsidRDefault="00A209DB" w:rsidP="00F737B9">
            <w:pPr>
              <w:jc w:val="center"/>
              <w:rPr>
                <w:lang w:val="lt-LT"/>
              </w:rPr>
            </w:pPr>
            <w:r w:rsidRPr="00033D84">
              <w:rPr>
                <w:b/>
                <w:lang w:val="lt-LT"/>
              </w:rPr>
              <w:t>NE</w:t>
            </w:r>
          </w:p>
        </w:tc>
        <w:tc>
          <w:tcPr>
            <w:tcW w:w="1750" w:type="dxa"/>
          </w:tcPr>
          <w:p w14:paraId="1EF1296D" w14:textId="77777777" w:rsidR="00A209DB" w:rsidRPr="00033D84" w:rsidRDefault="00A209DB" w:rsidP="00F737B9">
            <w:pPr>
              <w:jc w:val="center"/>
              <w:rPr>
                <w:lang w:val="lt-LT"/>
              </w:rPr>
            </w:pPr>
            <w:r w:rsidRPr="00033D84">
              <w:rPr>
                <w:b/>
                <w:lang w:val="lt-LT"/>
              </w:rPr>
              <w:t>NETAIKOMA</w:t>
            </w:r>
          </w:p>
        </w:tc>
        <w:tc>
          <w:tcPr>
            <w:tcW w:w="3255" w:type="dxa"/>
          </w:tcPr>
          <w:p w14:paraId="24CF0ED2" w14:textId="77777777" w:rsidR="00A209DB" w:rsidRPr="00033D84" w:rsidRDefault="00A209DB" w:rsidP="00F737B9">
            <w:pPr>
              <w:jc w:val="center"/>
              <w:rPr>
                <w:lang w:val="lt-LT"/>
              </w:rPr>
            </w:pPr>
            <w:r w:rsidRPr="00033D84">
              <w:rPr>
                <w:b/>
                <w:lang w:val="lt-LT"/>
              </w:rPr>
              <w:t>KOMENTARAI</w:t>
            </w:r>
          </w:p>
        </w:tc>
      </w:tr>
      <w:tr w:rsidR="00A209DB" w:rsidRPr="00033D84" w14:paraId="553DCC06" w14:textId="77777777" w:rsidTr="00F737B9">
        <w:tc>
          <w:tcPr>
            <w:tcW w:w="695" w:type="dxa"/>
          </w:tcPr>
          <w:p w14:paraId="3F714303" w14:textId="77777777" w:rsidR="00A209DB" w:rsidRPr="00033D84" w:rsidRDefault="00A209DB" w:rsidP="00A209DB">
            <w:pPr>
              <w:pStyle w:val="ListParagraph"/>
              <w:numPr>
                <w:ilvl w:val="0"/>
                <w:numId w:val="1"/>
              </w:numPr>
              <w:jc w:val="center"/>
              <w:rPr>
                <w:lang w:val="lt-LT"/>
              </w:rPr>
            </w:pPr>
          </w:p>
        </w:tc>
        <w:tc>
          <w:tcPr>
            <w:tcW w:w="6823" w:type="dxa"/>
          </w:tcPr>
          <w:p w14:paraId="7724A294" w14:textId="76C23E94" w:rsidR="00A209DB" w:rsidRPr="00033D84" w:rsidRDefault="00A209DB" w:rsidP="00F737B9">
            <w:pPr>
              <w:jc w:val="both"/>
              <w:rPr>
                <w:lang w:val="lt-LT"/>
              </w:rPr>
            </w:pPr>
            <w:r w:rsidRPr="00033D84">
              <w:rPr>
                <w:lang w:val="lt-LT"/>
              </w:rPr>
              <w:t xml:space="preserve">Pareiškėjui ir partneriui (-iams), kurie yra juridiniai asmenys, nėra iškelta byla dėl bankroto arba restruktūrizavimo, nėra pradėtas ikiteisminis tyrimas dėl ūkinės </w:t>
            </w:r>
            <w:r w:rsidRPr="00033D84">
              <w:rPr>
                <w:bCs/>
                <w:lang w:val="lt-LT"/>
              </w:rPr>
              <w:t>ir (arba) ekonominės</w:t>
            </w:r>
            <w:r w:rsidRPr="00033D84">
              <w:rPr>
                <w:lang w:val="lt-LT"/>
              </w:rPr>
              <w:t xml:space="preserve"> veiklos arba jis (jie) nėra likviduojamas (-i), nėra priimtas kreditorių susirinkimo nutarimas bankroto procedūras vykdyti ne teismo tvarka arba pareiškėjui ir partneriui (-iams), kurie yra fiziniai asmenys, nėra iškelta byla dėl bankroto, nėra pradėtas ikiteisminis tyrimas dėl ūkinės </w:t>
            </w:r>
            <w:r w:rsidRPr="00033D84">
              <w:rPr>
                <w:bCs/>
                <w:lang w:val="lt-LT"/>
              </w:rPr>
              <w:t>ir (arba) ekonominės</w:t>
            </w:r>
            <w:r w:rsidRPr="00033D84">
              <w:rPr>
                <w:lang w:val="lt-LT"/>
              </w:rPr>
              <w:t xml:space="preserve"> veiklos.</w:t>
            </w:r>
          </w:p>
        </w:tc>
        <w:tc>
          <w:tcPr>
            <w:tcW w:w="1226" w:type="dxa"/>
          </w:tcPr>
          <w:p w14:paraId="537DF576" w14:textId="77777777" w:rsidR="00A209DB" w:rsidRPr="00033D84" w:rsidRDefault="00A209DB" w:rsidP="00F737B9">
            <w:pPr>
              <w:jc w:val="center"/>
              <w:rPr>
                <w:lang w:val="lt-LT"/>
              </w:rPr>
            </w:pPr>
          </w:p>
        </w:tc>
        <w:tc>
          <w:tcPr>
            <w:tcW w:w="988" w:type="dxa"/>
          </w:tcPr>
          <w:p w14:paraId="223E86B6" w14:textId="77777777" w:rsidR="00A209DB" w:rsidRPr="00033D84" w:rsidRDefault="00A209DB" w:rsidP="00F737B9">
            <w:pPr>
              <w:jc w:val="center"/>
              <w:rPr>
                <w:lang w:val="lt-LT"/>
              </w:rPr>
            </w:pPr>
          </w:p>
        </w:tc>
        <w:tc>
          <w:tcPr>
            <w:tcW w:w="1750" w:type="dxa"/>
          </w:tcPr>
          <w:p w14:paraId="53C2BB99" w14:textId="77777777" w:rsidR="00A209DB" w:rsidRPr="00033D84" w:rsidRDefault="00A209DB" w:rsidP="00F737B9">
            <w:pPr>
              <w:jc w:val="center"/>
              <w:rPr>
                <w:lang w:val="lt-LT"/>
              </w:rPr>
            </w:pPr>
          </w:p>
        </w:tc>
        <w:tc>
          <w:tcPr>
            <w:tcW w:w="3255" w:type="dxa"/>
          </w:tcPr>
          <w:p w14:paraId="70A3C15C" w14:textId="77777777" w:rsidR="00A209DB" w:rsidRPr="00033D84" w:rsidRDefault="00A209DB" w:rsidP="00F737B9">
            <w:pPr>
              <w:jc w:val="center"/>
              <w:rPr>
                <w:lang w:val="lt-LT"/>
              </w:rPr>
            </w:pPr>
          </w:p>
        </w:tc>
      </w:tr>
      <w:tr w:rsidR="00A209DB" w:rsidRPr="00033D84" w14:paraId="4B72ACD4" w14:textId="77777777" w:rsidTr="00F737B9">
        <w:tc>
          <w:tcPr>
            <w:tcW w:w="695" w:type="dxa"/>
          </w:tcPr>
          <w:p w14:paraId="3EC8E7B5" w14:textId="77777777" w:rsidR="00A209DB" w:rsidRPr="00033D84" w:rsidRDefault="00A209DB" w:rsidP="00A209DB">
            <w:pPr>
              <w:pStyle w:val="ListParagraph"/>
              <w:numPr>
                <w:ilvl w:val="0"/>
                <w:numId w:val="1"/>
              </w:numPr>
              <w:jc w:val="center"/>
              <w:rPr>
                <w:lang w:val="lt-LT"/>
              </w:rPr>
            </w:pPr>
          </w:p>
        </w:tc>
        <w:tc>
          <w:tcPr>
            <w:tcW w:w="6823" w:type="dxa"/>
          </w:tcPr>
          <w:p w14:paraId="3C6DE950" w14:textId="77777777" w:rsidR="00A209DB" w:rsidRPr="00033D84" w:rsidRDefault="00A209DB" w:rsidP="00F737B9">
            <w:pPr>
              <w:jc w:val="both"/>
              <w:rPr>
                <w:lang w:val="lt-LT"/>
              </w:rPr>
            </w:pPr>
            <w:r w:rsidRPr="00033D84">
              <w:rPr>
                <w:lang w:val="lt-LT" w:eastAsia="lt-LT"/>
              </w:rPr>
              <w:t>Pareiškėjas ir (ar) partneris (-iai) paraiškos pateikimo dieną galutiniu teismo sprendimu arba galutiniu administraciniu sprendimu nėra pripažinti nevykdančiais pareigų, susijusių su mokesčių ar socialinio draudimo įmokų mokėjimu pagal Lietuvos Respublikos teisės aktus arba, jei pareiškėjas (partneris) yra užsienyje įregistruotas juridinis asmuo arba užsienyje gyvenantis fizinis asmuo, pagal atitinkamos užsienio valstybės teisės aktus (ši nuostata netaikoma įstaigoms, kurių veikla finansuojama iš Lietuvos Respublikos valstybės ir (arba) savivaldybių biudžetų ir (arba) valstybės pinigų fondų, ir juridiniams asmenims, kuriems Lietuvos Respublikos teisės aktų nustatyta tvarka yra atidėti mokesčių arba socialinio draudimo įmokų mokėjimo terminai).</w:t>
            </w:r>
          </w:p>
        </w:tc>
        <w:tc>
          <w:tcPr>
            <w:tcW w:w="1226" w:type="dxa"/>
          </w:tcPr>
          <w:p w14:paraId="5F9C84BE" w14:textId="77777777" w:rsidR="00A209DB" w:rsidRPr="00033D84" w:rsidRDefault="00A209DB" w:rsidP="00F737B9">
            <w:pPr>
              <w:jc w:val="center"/>
              <w:rPr>
                <w:lang w:val="lt-LT"/>
              </w:rPr>
            </w:pPr>
          </w:p>
        </w:tc>
        <w:tc>
          <w:tcPr>
            <w:tcW w:w="988" w:type="dxa"/>
          </w:tcPr>
          <w:p w14:paraId="129D4F55" w14:textId="77777777" w:rsidR="00A209DB" w:rsidRPr="00033D84" w:rsidRDefault="00A209DB" w:rsidP="00F737B9">
            <w:pPr>
              <w:jc w:val="center"/>
              <w:rPr>
                <w:lang w:val="lt-LT"/>
              </w:rPr>
            </w:pPr>
          </w:p>
        </w:tc>
        <w:tc>
          <w:tcPr>
            <w:tcW w:w="1750" w:type="dxa"/>
          </w:tcPr>
          <w:p w14:paraId="37F92F58" w14:textId="77777777" w:rsidR="00A209DB" w:rsidRPr="00033D84" w:rsidRDefault="00A209DB" w:rsidP="00F737B9">
            <w:pPr>
              <w:jc w:val="center"/>
              <w:rPr>
                <w:lang w:val="lt-LT"/>
              </w:rPr>
            </w:pPr>
          </w:p>
        </w:tc>
        <w:tc>
          <w:tcPr>
            <w:tcW w:w="3255" w:type="dxa"/>
          </w:tcPr>
          <w:p w14:paraId="6D9A1709" w14:textId="77777777" w:rsidR="00A209DB" w:rsidRPr="00033D84" w:rsidRDefault="00A209DB" w:rsidP="00F737B9">
            <w:pPr>
              <w:jc w:val="center"/>
              <w:rPr>
                <w:lang w:val="lt-LT"/>
              </w:rPr>
            </w:pPr>
          </w:p>
        </w:tc>
      </w:tr>
      <w:tr w:rsidR="00A209DB" w:rsidRPr="00033D84" w14:paraId="7CED001C" w14:textId="77777777" w:rsidTr="00F737B9">
        <w:tc>
          <w:tcPr>
            <w:tcW w:w="695" w:type="dxa"/>
          </w:tcPr>
          <w:p w14:paraId="095D24E6" w14:textId="77777777" w:rsidR="00A209DB" w:rsidRPr="00033D84" w:rsidRDefault="00A209DB" w:rsidP="00A209DB">
            <w:pPr>
              <w:pStyle w:val="ListParagraph"/>
              <w:numPr>
                <w:ilvl w:val="0"/>
                <w:numId w:val="1"/>
              </w:numPr>
              <w:jc w:val="center"/>
              <w:rPr>
                <w:lang w:val="lt-LT"/>
              </w:rPr>
            </w:pPr>
          </w:p>
        </w:tc>
        <w:tc>
          <w:tcPr>
            <w:tcW w:w="6823" w:type="dxa"/>
          </w:tcPr>
          <w:p w14:paraId="555D43E6" w14:textId="77777777" w:rsidR="00A209DB" w:rsidRPr="00033D84" w:rsidRDefault="00A209DB" w:rsidP="00F737B9">
            <w:pPr>
              <w:jc w:val="both"/>
              <w:rPr>
                <w:lang w:val="lt-LT"/>
              </w:rPr>
            </w:pPr>
            <w:r w:rsidRPr="00033D84">
              <w:rPr>
                <w:lang w:val="lt-LT"/>
              </w:rPr>
              <w:t xml:space="preserve">Pareiškėjo ir partnerio (-ių) vadovas, pagrindinis akcininkas (turintis daugiau nei 50 proc. akcijų) ar savininkas, ūkinės bendrijos tikrasis (-ieji) narys (-iai) ar mažosios bendrijos atstovas, turintis (-ys) teisę juridinio asmens vardu sudaryti sandorį, ar buhalteris (-iai), ar kitas (kiti) asmuo (asmenys), turintis (-ys) teisę surašyti ir pasirašyti pareiškėjo apskaitos </w:t>
            </w:r>
            <w:r w:rsidRPr="00033D84">
              <w:rPr>
                <w:lang w:val="lt-LT"/>
              </w:rPr>
              <w:lastRenderedPageBreak/>
              <w:t>dokumentus, neturi neišnykusio arba nepanaikinto teistumo arba dėl pareiškėjo (partnerio) per paskutinius 5 metus nebuvo priimtas ir įsiteisėjęs apkaltinamasis teismo nuosprendis už dalyvavimą bendrininkų grupėje, organizuotoje grupėje, nusikalstamame susivienijime, jų organizavimą ar vadovavimą jiems,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ES finansiniams interesams (ši nuostata netaikoma, jei pareiškėjo (partnerio) veikla yra finansuojama iš Lietuvos Respublikos ar užsienio valstybės ir (arba) savivaldybių biudžetų ir (arba) valstybės pinigų fondų).</w:t>
            </w:r>
          </w:p>
        </w:tc>
        <w:tc>
          <w:tcPr>
            <w:tcW w:w="1226" w:type="dxa"/>
          </w:tcPr>
          <w:p w14:paraId="7602BF2B" w14:textId="77777777" w:rsidR="00A209DB" w:rsidRPr="00033D84" w:rsidRDefault="00A209DB" w:rsidP="00F737B9">
            <w:pPr>
              <w:jc w:val="center"/>
              <w:rPr>
                <w:lang w:val="lt-LT"/>
              </w:rPr>
            </w:pPr>
          </w:p>
        </w:tc>
        <w:tc>
          <w:tcPr>
            <w:tcW w:w="988" w:type="dxa"/>
          </w:tcPr>
          <w:p w14:paraId="626CD50C" w14:textId="77777777" w:rsidR="00A209DB" w:rsidRPr="00033D84" w:rsidRDefault="00A209DB" w:rsidP="00F737B9">
            <w:pPr>
              <w:jc w:val="center"/>
              <w:rPr>
                <w:lang w:val="lt-LT"/>
              </w:rPr>
            </w:pPr>
          </w:p>
        </w:tc>
        <w:tc>
          <w:tcPr>
            <w:tcW w:w="1750" w:type="dxa"/>
          </w:tcPr>
          <w:p w14:paraId="04361417" w14:textId="77777777" w:rsidR="00A209DB" w:rsidRPr="00033D84" w:rsidRDefault="00A209DB" w:rsidP="00F737B9">
            <w:pPr>
              <w:jc w:val="center"/>
              <w:rPr>
                <w:lang w:val="lt-LT"/>
              </w:rPr>
            </w:pPr>
          </w:p>
        </w:tc>
        <w:tc>
          <w:tcPr>
            <w:tcW w:w="3255" w:type="dxa"/>
          </w:tcPr>
          <w:p w14:paraId="29AD6AF5" w14:textId="77777777" w:rsidR="00A209DB" w:rsidRPr="00033D84" w:rsidRDefault="00A209DB" w:rsidP="00F737B9">
            <w:pPr>
              <w:jc w:val="center"/>
              <w:rPr>
                <w:lang w:val="lt-LT"/>
              </w:rPr>
            </w:pPr>
          </w:p>
        </w:tc>
      </w:tr>
      <w:tr w:rsidR="00A209DB" w:rsidRPr="00033D84" w14:paraId="672AEC3D" w14:textId="77777777" w:rsidTr="00F737B9">
        <w:tc>
          <w:tcPr>
            <w:tcW w:w="695" w:type="dxa"/>
          </w:tcPr>
          <w:p w14:paraId="2B2A1A79" w14:textId="77777777" w:rsidR="00A209DB" w:rsidRPr="00033D84" w:rsidRDefault="00A209DB" w:rsidP="00A209DB">
            <w:pPr>
              <w:pStyle w:val="ListParagraph"/>
              <w:numPr>
                <w:ilvl w:val="0"/>
                <w:numId w:val="1"/>
              </w:numPr>
              <w:jc w:val="center"/>
              <w:rPr>
                <w:lang w:val="lt-LT"/>
              </w:rPr>
            </w:pPr>
          </w:p>
        </w:tc>
        <w:tc>
          <w:tcPr>
            <w:tcW w:w="6823" w:type="dxa"/>
            <w:vAlign w:val="center"/>
          </w:tcPr>
          <w:p w14:paraId="094667CE" w14:textId="77777777" w:rsidR="00A209DB" w:rsidRPr="00033D84" w:rsidRDefault="00A209DB" w:rsidP="00F737B9">
            <w:pPr>
              <w:jc w:val="both"/>
              <w:rPr>
                <w:lang w:val="lt-LT"/>
              </w:rPr>
            </w:pPr>
            <w:r w:rsidRPr="00033D84">
              <w:rPr>
                <w:lang w:val="lt-LT"/>
              </w:rPr>
              <w:t xml:space="preserve">Paraiškos vertinimo metu pareiškėjui ir partneriui (-iams) nėra taikomas apribojimas gauti finansavimą dėl to, kad per sprendime dėl lėšų grąžinimo nustatytą terminą lėšos nebuvo grąžintos arba grąžinta tik dalis lėšų </w:t>
            </w:r>
            <w:r w:rsidRPr="00033D84">
              <w:rPr>
                <w:i/>
                <w:lang w:val="lt-LT"/>
              </w:rPr>
              <w:t xml:space="preserve">(šis apribojimas netaikomas įstaigoms, kurių veikla finansuojama iš Lietuvos </w:t>
            </w:r>
            <w:r w:rsidRPr="00033D84">
              <w:rPr>
                <w:i/>
                <w:lang w:val="lt-LT"/>
              </w:rPr>
              <w:lastRenderedPageBreak/>
              <w:t>Respublikos ar kitos valstybės ir (arba) savivaldybių biudžetų ir (arba) valstybės pinigų fondų).</w:t>
            </w:r>
          </w:p>
        </w:tc>
        <w:tc>
          <w:tcPr>
            <w:tcW w:w="1226" w:type="dxa"/>
          </w:tcPr>
          <w:p w14:paraId="6D090720" w14:textId="77777777" w:rsidR="00A209DB" w:rsidRPr="00033D84" w:rsidRDefault="00A209DB" w:rsidP="00F737B9">
            <w:pPr>
              <w:jc w:val="center"/>
              <w:rPr>
                <w:lang w:val="lt-LT"/>
              </w:rPr>
            </w:pPr>
          </w:p>
        </w:tc>
        <w:tc>
          <w:tcPr>
            <w:tcW w:w="988" w:type="dxa"/>
          </w:tcPr>
          <w:p w14:paraId="0E6346CC" w14:textId="77777777" w:rsidR="00A209DB" w:rsidRPr="00033D84" w:rsidRDefault="00A209DB" w:rsidP="00F737B9">
            <w:pPr>
              <w:jc w:val="center"/>
              <w:rPr>
                <w:lang w:val="lt-LT"/>
              </w:rPr>
            </w:pPr>
          </w:p>
        </w:tc>
        <w:tc>
          <w:tcPr>
            <w:tcW w:w="1750" w:type="dxa"/>
          </w:tcPr>
          <w:p w14:paraId="119FB071" w14:textId="77777777" w:rsidR="00A209DB" w:rsidRPr="00033D84" w:rsidRDefault="00A209DB" w:rsidP="00F737B9">
            <w:pPr>
              <w:jc w:val="center"/>
              <w:rPr>
                <w:lang w:val="lt-LT"/>
              </w:rPr>
            </w:pPr>
          </w:p>
        </w:tc>
        <w:tc>
          <w:tcPr>
            <w:tcW w:w="3255" w:type="dxa"/>
          </w:tcPr>
          <w:p w14:paraId="36409899" w14:textId="77777777" w:rsidR="00A209DB" w:rsidRPr="00033D84" w:rsidRDefault="00A209DB" w:rsidP="00F737B9">
            <w:pPr>
              <w:jc w:val="center"/>
              <w:rPr>
                <w:lang w:val="lt-LT"/>
              </w:rPr>
            </w:pPr>
          </w:p>
        </w:tc>
      </w:tr>
      <w:tr w:rsidR="00A209DB" w:rsidRPr="00033D84" w14:paraId="1189B087" w14:textId="77777777" w:rsidTr="00F737B9">
        <w:tc>
          <w:tcPr>
            <w:tcW w:w="695" w:type="dxa"/>
          </w:tcPr>
          <w:p w14:paraId="74B5C503" w14:textId="77777777" w:rsidR="00A209DB" w:rsidRPr="00033D84" w:rsidRDefault="00A209DB" w:rsidP="00A209DB">
            <w:pPr>
              <w:pStyle w:val="ListParagraph"/>
              <w:numPr>
                <w:ilvl w:val="0"/>
                <w:numId w:val="1"/>
              </w:numPr>
              <w:jc w:val="center"/>
              <w:rPr>
                <w:lang w:val="lt-LT"/>
              </w:rPr>
            </w:pPr>
          </w:p>
        </w:tc>
        <w:tc>
          <w:tcPr>
            <w:tcW w:w="6823" w:type="dxa"/>
          </w:tcPr>
          <w:p w14:paraId="7C53F0A8" w14:textId="77777777" w:rsidR="00A209DB" w:rsidRPr="00033D84" w:rsidRDefault="00A209DB" w:rsidP="00F737B9">
            <w:pPr>
              <w:rPr>
                <w:lang w:val="lt-LT"/>
              </w:rPr>
            </w:pPr>
            <w:r w:rsidRPr="00033D84">
              <w:rPr>
                <w:lang w:val="lt-LT"/>
              </w:rPr>
              <w:t>Pareiškėjas ir (ar) jo partneris (-iai) paraiškoje arba jos prieduose nėra pateikęs melagingos informacijos.</w:t>
            </w:r>
          </w:p>
        </w:tc>
        <w:tc>
          <w:tcPr>
            <w:tcW w:w="1226" w:type="dxa"/>
          </w:tcPr>
          <w:p w14:paraId="3B4464E0" w14:textId="77777777" w:rsidR="00A209DB" w:rsidRPr="00033D84" w:rsidRDefault="00A209DB" w:rsidP="00F737B9">
            <w:pPr>
              <w:jc w:val="center"/>
              <w:rPr>
                <w:lang w:val="lt-LT"/>
              </w:rPr>
            </w:pPr>
          </w:p>
        </w:tc>
        <w:tc>
          <w:tcPr>
            <w:tcW w:w="988" w:type="dxa"/>
          </w:tcPr>
          <w:p w14:paraId="49DECB5A" w14:textId="77777777" w:rsidR="00A209DB" w:rsidRPr="00033D84" w:rsidRDefault="00A209DB" w:rsidP="00F737B9">
            <w:pPr>
              <w:jc w:val="center"/>
              <w:rPr>
                <w:lang w:val="lt-LT"/>
              </w:rPr>
            </w:pPr>
          </w:p>
        </w:tc>
        <w:tc>
          <w:tcPr>
            <w:tcW w:w="1750" w:type="dxa"/>
          </w:tcPr>
          <w:p w14:paraId="032C1DB5" w14:textId="77777777" w:rsidR="00A209DB" w:rsidRPr="00033D84" w:rsidRDefault="00A209DB" w:rsidP="00F737B9">
            <w:pPr>
              <w:jc w:val="center"/>
              <w:rPr>
                <w:lang w:val="lt-LT"/>
              </w:rPr>
            </w:pPr>
          </w:p>
        </w:tc>
        <w:tc>
          <w:tcPr>
            <w:tcW w:w="3255" w:type="dxa"/>
          </w:tcPr>
          <w:p w14:paraId="4E7C4C58" w14:textId="77777777" w:rsidR="00A209DB" w:rsidRPr="00033D84" w:rsidRDefault="00A209DB" w:rsidP="00F737B9">
            <w:pPr>
              <w:jc w:val="center"/>
              <w:rPr>
                <w:lang w:val="lt-LT"/>
              </w:rPr>
            </w:pPr>
          </w:p>
        </w:tc>
      </w:tr>
    </w:tbl>
    <w:p w14:paraId="6A45EC61" w14:textId="77777777" w:rsidR="00A209DB" w:rsidRDefault="00A209DB" w:rsidP="00A209DB">
      <w:pPr>
        <w:jc w:val="center"/>
        <w:rPr>
          <w:lang w:val="lt-LT"/>
        </w:rPr>
      </w:pPr>
    </w:p>
    <w:p w14:paraId="178A2E11" w14:textId="77777777" w:rsidR="00A209DB" w:rsidRPr="001F5651" w:rsidRDefault="00A209DB" w:rsidP="00A209DB">
      <w:pPr>
        <w:ind w:firstLine="284"/>
        <w:jc w:val="both"/>
        <w:rPr>
          <w:lang w:val="lt-LT"/>
        </w:rPr>
      </w:pPr>
      <w:r w:rsidRPr="001F5651">
        <w:rPr>
          <w:b/>
          <w:bCs/>
          <w:lang w:val="lt-LT"/>
        </w:rPr>
        <w:t xml:space="preserve">PROJEKTO ATITIKTIES </w:t>
      </w:r>
      <w:r>
        <w:rPr>
          <w:b/>
          <w:bCs/>
          <w:lang w:val="lt-LT"/>
        </w:rPr>
        <w:t>ADMINISTRACINIAM</w:t>
      </w:r>
      <w:r w:rsidRPr="001F5651">
        <w:rPr>
          <w:b/>
          <w:bCs/>
          <w:lang w:val="lt-LT"/>
        </w:rPr>
        <w:t>S REIKALAVIMAMS VERTINIMO IŠVADA:</w:t>
      </w:r>
    </w:p>
    <w:p w14:paraId="2B15FA13" w14:textId="77777777" w:rsidR="00A209DB" w:rsidRPr="001F5651" w:rsidRDefault="00A209DB" w:rsidP="00A209DB">
      <w:pPr>
        <w:jc w:val="both"/>
        <w:rPr>
          <w:lang w:val="lt-LT"/>
        </w:rPr>
      </w:pPr>
      <w:r w:rsidRPr="001F5651">
        <w:rPr>
          <w:lang w:val="lt-LT"/>
        </w:rPr>
        <w:t> </w:t>
      </w:r>
    </w:p>
    <w:p w14:paraId="052771B7" w14:textId="77777777" w:rsidR="00A209DB" w:rsidRPr="001F5651" w:rsidRDefault="00A209DB" w:rsidP="00A209DB">
      <w:pPr>
        <w:ind w:left="720" w:hanging="360"/>
        <w:jc w:val="both"/>
        <w:rPr>
          <w:lang w:val="lt-LT"/>
        </w:rPr>
      </w:pPr>
      <w:r>
        <w:rPr>
          <w:b/>
          <w:bCs/>
          <w:lang w:val="lt-LT"/>
        </w:rPr>
        <w:t xml:space="preserve">     </w:t>
      </w:r>
      <w:r w:rsidRPr="001F5651">
        <w:rPr>
          <w:b/>
          <w:bCs/>
          <w:lang w:val="lt-LT"/>
        </w:rPr>
        <w:t xml:space="preserve">Paraiška įvertinta teigiamai pagal visus </w:t>
      </w:r>
      <w:r>
        <w:rPr>
          <w:b/>
          <w:bCs/>
          <w:lang w:val="lt-LT"/>
        </w:rPr>
        <w:t xml:space="preserve">administracinius </w:t>
      </w:r>
      <w:r w:rsidRPr="0070439D">
        <w:rPr>
          <w:b/>
          <w:bCs/>
          <w:lang w:val="lt-LT"/>
        </w:rPr>
        <w:t>vertinimo</w:t>
      </w:r>
      <w:r w:rsidRPr="00033D84">
        <w:rPr>
          <w:b/>
          <w:bCs/>
          <w:lang w:val="lt-LT"/>
        </w:rPr>
        <w:t xml:space="preserve"> </w:t>
      </w:r>
      <w:r w:rsidRPr="001F5651">
        <w:rPr>
          <w:b/>
          <w:bCs/>
          <w:lang w:val="lt-LT"/>
        </w:rPr>
        <w:t>kriterijus:</w:t>
      </w:r>
    </w:p>
    <w:p w14:paraId="55421F8B" w14:textId="77777777" w:rsidR="00A209DB" w:rsidRPr="001F5651" w:rsidRDefault="00A209DB" w:rsidP="00A209DB">
      <w:pPr>
        <w:ind w:left="720" w:hanging="11"/>
        <w:jc w:val="both"/>
        <w:rPr>
          <w:lang w:val="lt-LT"/>
        </w:rPr>
      </w:pPr>
      <w:r w:rsidRPr="001F5651">
        <w:rPr>
          <w:sz w:val="28"/>
          <w:szCs w:val="28"/>
          <w:lang w:val="lt-LT"/>
        </w:rPr>
        <w:t>□</w:t>
      </w:r>
      <w:r w:rsidRPr="001F5651">
        <w:rPr>
          <w:lang w:val="lt-LT"/>
        </w:rPr>
        <w:t> Taip                                              </w:t>
      </w:r>
      <w:r w:rsidRPr="001F5651">
        <w:rPr>
          <w:sz w:val="28"/>
          <w:szCs w:val="28"/>
          <w:lang w:val="lt-LT"/>
        </w:rPr>
        <w:t>□</w:t>
      </w:r>
      <w:r w:rsidRPr="001F5651">
        <w:rPr>
          <w:lang w:val="lt-LT"/>
        </w:rPr>
        <w:t> Ne                                                     </w:t>
      </w:r>
      <w:r w:rsidRPr="001F5651">
        <w:rPr>
          <w:sz w:val="28"/>
          <w:szCs w:val="28"/>
          <w:lang w:val="lt-LT"/>
        </w:rPr>
        <w:t>□</w:t>
      </w:r>
      <w:r w:rsidRPr="001F5651">
        <w:rPr>
          <w:lang w:val="lt-LT"/>
        </w:rPr>
        <w:t> Taip su išlyga </w:t>
      </w:r>
    </w:p>
    <w:p w14:paraId="64C0FBD3" w14:textId="77777777" w:rsidR="00A209DB" w:rsidRPr="001F5651" w:rsidRDefault="00A209DB" w:rsidP="00A209DB">
      <w:pPr>
        <w:ind w:left="720" w:hanging="11"/>
        <w:jc w:val="both"/>
        <w:rPr>
          <w:lang w:val="lt-LT"/>
        </w:rPr>
      </w:pPr>
      <w:r w:rsidRPr="001F5651">
        <w:rPr>
          <w:lang w:val="lt-LT"/>
        </w:rPr>
        <w:t>Komentarai: ____________________________________________________________________</w:t>
      </w:r>
    </w:p>
    <w:p w14:paraId="5A89AFCF" w14:textId="77777777" w:rsidR="00A209DB" w:rsidRPr="0022702F" w:rsidRDefault="00A209DB" w:rsidP="00A209DB">
      <w:pPr>
        <w:ind w:left="720"/>
        <w:jc w:val="both"/>
        <w:rPr>
          <w:lang w:val="lt-LT"/>
        </w:rPr>
      </w:pPr>
      <w:r w:rsidRPr="001F5651">
        <w:rPr>
          <w:lang w:val="lt-LT"/>
        </w:rPr>
        <w:t> </w:t>
      </w:r>
    </w:p>
    <w:p w14:paraId="6F2A7016" w14:textId="77777777" w:rsidR="00A209DB" w:rsidRPr="001F5651" w:rsidRDefault="00A209DB" w:rsidP="00A209DB">
      <w:pPr>
        <w:ind w:left="720" w:hanging="360"/>
        <w:jc w:val="both"/>
        <w:rPr>
          <w:lang w:val="lt-LT"/>
        </w:rPr>
      </w:pPr>
      <w:r w:rsidRPr="001F5651">
        <w:rPr>
          <w:b/>
          <w:bCs/>
          <w:lang w:val="lt-LT"/>
        </w:rPr>
        <w:t>Pastabos:</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527"/>
      </w:tblGrid>
      <w:tr w:rsidR="00A209DB" w:rsidRPr="001F5651" w14:paraId="08A8B792" w14:textId="77777777" w:rsidTr="00164369">
        <w:tc>
          <w:tcPr>
            <w:tcW w:w="14129" w:type="dxa"/>
            <w:tcMar>
              <w:top w:w="0" w:type="dxa"/>
              <w:left w:w="108" w:type="dxa"/>
              <w:bottom w:w="0" w:type="dxa"/>
              <w:right w:w="108" w:type="dxa"/>
            </w:tcMar>
            <w:hideMark/>
          </w:tcPr>
          <w:p w14:paraId="4A1AFEAB" w14:textId="77777777" w:rsidR="00A209DB" w:rsidRPr="001F5651" w:rsidRDefault="00A209DB" w:rsidP="00F737B9">
            <w:pPr>
              <w:jc w:val="both"/>
              <w:rPr>
                <w:lang w:val="lt-LT"/>
              </w:rPr>
            </w:pPr>
            <w:r w:rsidRPr="001F5651">
              <w:rPr>
                <w:b/>
                <w:bCs/>
                <w:lang w:val="lt-LT"/>
              </w:rPr>
              <w:t> </w:t>
            </w:r>
          </w:p>
        </w:tc>
      </w:tr>
    </w:tbl>
    <w:p w14:paraId="4B972086" w14:textId="77777777" w:rsidR="00A209DB" w:rsidRPr="001F5651" w:rsidRDefault="00A209DB" w:rsidP="00A209DB">
      <w:pPr>
        <w:ind w:firstLine="310"/>
        <w:jc w:val="both"/>
        <w:rPr>
          <w:lang w:val="lt-LT"/>
        </w:rPr>
      </w:pPr>
      <w:r w:rsidRPr="001F5651">
        <w:rPr>
          <w:lang w:val="lt-LT"/>
        </w:rPr>
        <w:t> </w:t>
      </w:r>
    </w:p>
    <w:p w14:paraId="7FC78F44" w14:textId="77777777" w:rsidR="00A209DB" w:rsidRPr="001F5651" w:rsidRDefault="00A209DB" w:rsidP="00A209DB">
      <w:pPr>
        <w:jc w:val="center"/>
        <w:rPr>
          <w:lang w:val="lt-LT"/>
        </w:rPr>
      </w:pPr>
      <w:r w:rsidRPr="001F5651">
        <w:rPr>
          <w:b/>
          <w:bCs/>
          <w:lang w:val="lt-LT"/>
        </w:rPr>
        <w:t> </w:t>
      </w:r>
    </w:p>
    <w:p w14:paraId="25D014B2" w14:textId="77777777" w:rsidR="00A209DB" w:rsidRPr="001F5651" w:rsidRDefault="00A209DB" w:rsidP="00A209DB">
      <w:pPr>
        <w:ind w:left="426"/>
        <w:jc w:val="both"/>
        <w:rPr>
          <w:lang w:val="lt-LT"/>
        </w:rPr>
      </w:pPr>
      <w:r w:rsidRPr="001F5651">
        <w:rPr>
          <w:lang w:val="lt-LT"/>
        </w:rPr>
        <w:t>____________________________________                         ______________________                 ___________________________</w:t>
      </w:r>
    </w:p>
    <w:p w14:paraId="3AB6C735" w14:textId="265AFE60" w:rsidR="00A209DB" w:rsidRPr="001F5651" w:rsidRDefault="00A209DB" w:rsidP="00A209DB">
      <w:pPr>
        <w:ind w:left="426"/>
        <w:jc w:val="both"/>
        <w:rPr>
          <w:lang w:val="lt-LT"/>
        </w:rPr>
      </w:pPr>
      <w:r w:rsidRPr="001F5651">
        <w:rPr>
          <w:lang w:val="lt-LT"/>
        </w:rPr>
        <w:t>(paraiškos vertinimą atlikusio atsakingo </w:t>
      </w:r>
    </w:p>
    <w:p w14:paraId="11050E3B" w14:textId="77777777" w:rsidR="00A209DB" w:rsidRDefault="00A209DB" w:rsidP="00A209DB">
      <w:pPr>
        <w:ind w:left="426"/>
        <w:jc w:val="both"/>
        <w:rPr>
          <w:lang w:val="lt-LT"/>
        </w:rPr>
      </w:pPr>
      <w:r w:rsidRPr="001F5651">
        <w:rPr>
          <w:lang w:val="lt-LT"/>
        </w:rPr>
        <w:t>asmens pareigų pavadinimas)                                                        (data)               (vardas ir pavardė, parašas, jei pildoma popierinė versija)</w:t>
      </w:r>
    </w:p>
    <w:p w14:paraId="09FF95F9" w14:textId="77777777" w:rsidR="00A209DB" w:rsidRDefault="00A209DB" w:rsidP="00A209DB">
      <w:pPr>
        <w:jc w:val="center"/>
        <w:rPr>
          <w:lang w:val="lt-LT"/>
        </w:rPr>
      </w:pPr>
    </w:p>
    <w:p w14:paraId="2D292F33" w14:textId="77777777" w:rsidR="00A209DB" w:rsidRPr="00033D84" w:rsidRDefault="00A209DB" w:rsidP="00A209DB">
      <w:pPr>
        <w:jc w:val="center"/>
        <w:rPr>
          <w:lang w:val="lt-LT"/>
        </w:rPr>
      </w:pPr>
      <w:r>
        <w:rPr>
          <w:lang w:val="lt-LT"/>
        </w:rPr>
        <w:t>____________</w:t>
      </w:r>
    </w:p>
    <w:p w14:paraId="3962ED99" w14:textId="77777777" w:rsidR="00A209DB" w:rsidRDefault="00A209DB"/>
    <w:sectPr w:rsidR="00A209DB" w:rsidSect="00A209D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211563"/>
    <w:multiLevelType w:val="multilevel"/>
    <w:tmpl w:val="56D21DAE"/>
    <w:lvl w:ilvl="0">
      <w:start w:val="1"/>
      <w:numFmt w:val="decimal"/>
      <w:lvlText w:val="%1."/>
      <w:lvlJc w:val="left"/>
      <w:pPr>
        <w:ind w:left="36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9DB"/>
    <w:rsid w:val="00100772"/>
    <w:rsid w:val="00164369"/>
    <w:rsid w:val="00324C34"/>
    <w:rsid w:val="008A0812"/>
    <w:rsid w:val="00A209DB"/>
    <w:rsid w:val="00BC51B8"/>
    <w:rsid w:val="00CB22B6"/>
    <w:rsid w:val="00D81FFA"/>
  </w:rsids>
  <m:mathPr>
    <m:mathFont m:val="Cambria Math"/>
    <m:brkBin m:val="before"/>
    <m:brkBinSub m:val="--"/>
    <m:smallFrac m:val="0"/>
    <m:dispDef/>
    <m:lMargin m:val="0"/>
    <m:rMargin m:val="0"/>
    <m:defJc m:val="centerGroup"/>
    <m:wrapIndent m:val="1440"/>
    <m:intLim m:val="subSup"/>
    <m:naryLim m:val="undOvr"/>
  </m:mathPr>
  <w:themeFontLang w:val="en-LT"/>
  <w:clrSchemeMapping w:bg1="light1" w:t1="dark1" w:bg2="light2" w:t2="dark2" w:accent1="accent1" w:accent2="accent2" w:accent3="accent3" w:accent4="accent4" w:accent5="accent5" w:accent6="accent6" w:hyperlink="hyperlink" w:followedHyperlink="followedHyperlink"/>
  <w:decimalSymbol w:val=","/>
  <w:listSeparator w:val=","/>
  <w14:docId w14:val="3265143C"/>
  <w15:chartTrackingRefBased/>
  <w15:docId w15:val="{98C19252-B646-544D-9D24-F064B9E23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9DB"/>
    <w:rPr>
      <w:rFonts w:ascii="Times New Roman" w:eastAsia="Times New Roman" w:hAnsi="Times New Roman" w:cs="Times New Roman"/>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Odsek zoznamu2"/>
    <w:basedOn w:val="Normal"/>
    <w:link w:val="ListParagraphChar"/>
    <w:uiPriority w:val="34"/>
    <w:qFormat/>
    <w:rsid w:val="00A209DB"/>
    <w:pPr>
      <w:ind w:left="720"/>
      <w:contextualSpacing/>
    </w:pPr>
  </w:style>
  <w:style w:type="character" w:customStyle="1" w:styleId="ListParagraphChar">
    <w:name w:val="List Paragraph Char"/>
    <w:aliases w:val="body Char,Odsek zoznamu2 Char"/>
    <w:basedOn w:val="DefaultParagraphFont"/>
    <w:link w:val="ListParagraph"/>
    <w:uiPriority w:val="34"/>
    <w:locked/>
    <w:rsid w:val="00A209DB"/>
    <w:rPr>
      <w:rFonts w:ascii="Times New Roman" w:eastAsia="Times New Roman" w:hAnsi="Times New Roman" w:cs="Times New Roman"/>
      <w:lang w:val="en-US" w:eastAsia="en-GB"/>
    </w:rPr>
  </w:style>
  <w:style w:type="table" w:styleId="TableGrid">
    <w:name w:val="Table Grid"/>
    <w:basedOn w:val="TableNormal"/>
    <w:uiPriority w:val="59"/>
    <w:rsid w:val="00A209DB"/>
    <w:rPr>
      <w:sz w:val="22"/>
      <w:szCs w:val="22"/>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0812"/>
    <w:rPr>
      <w:sz w:val="16"/>
      <w:szCs w:val="16"/>
    </w:rPr>
  </w:style>
  <w:style w:type="paragraph" w:styleId="CommentText">
    <w:name w:val="annotation text"/>
    <w:basedOn w:val="Normal"/>
    <w:link w:val="CommentTextChar"/>
    <w:uiPriority w:val="99"/>
    <w:semiHidden/>
    <w:unhideWhenUsed/>
    <w:rsid w:val="008A0812"/>
    <w:rPr>
      <w:sz w:val="20"/>
      <w:szCs w:val="20"/>
    </w:rPr>
  </w:style>
  <w:style w:type="character" w:customStyle="1" w:styleId="CommentTextChar">
    <w:name w:val="Comment Text Char"/>
    <w:basedOn w:val="DefaultParagraphFont"/>
    <w:link w:val="CommentText"/>
    <w:uiPriority w:val="99"/>
    <w:semiHidden/>
    <w:rsid w:val="008A0812"/>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8A0812"/>
    <w:rPr>
      <w:b/>
      <w:bCs/>
    </w:rPr>
  </w:style>
  <w:style w:type="character" w:customStyle="1" w:styleId="CommentSubjectChar">
    <w:name w:val="Comment Subject Char"/>
    <w:basedOn w:val="CommentTextChar"/>
    <w:link w:val="CommentSubject"/>
    <w:uiPriority w:val="99"/>
    <w:semiHidden/>
    <w:rsid w:val="008A0812"/>
    <w:rPr>
      <w:rFonts w:ascii="Times New Roman" w:eastAsia="Times New Roman" w:hAnsi="Times New Roman" w:cs="Times New Roman"/>
      <w:b/>
      <w:bCs/>
      <w:sz w:val="20"/>
      <w:szCs w:val="20"/>
      <w:lang w:val="en-US" w:eastAsia="en-GB"/>
    </w:rPr>
  </w:style>
  <w:style w:type="paragraph" w:styleId="BalloonText">
    <w:name w:val="Balloon Text"/>
    <w:basedOn w:val="Normal"/>
    <w:link w:val="BalloonTextChar"/>
    <w:uiPriority w:val="99"/>
    <w:semiHidden/>
    <w:unhideWhenUsed/>
    <w:rsid w:val="008A0812"/>
    <w:rPr>
      <w:sz w:val="18"/>
      <w:szCs w:val="18"/>
    </w:rPr>
  </w:style>
  <w:style w:type="character" w:customStyle="1" w:styleId="BalloonTextChar">
    <w:name w:val="Balloon Text Char"/>
    <w:basedOn w:val="DefaultParagraphFont"/>
    <w:link w:val="BalloonText"/>
    <w:uiPriority w:val="99"/>
    <w:semiHidden/>
    <w:rsid w:val="008A0812"/>
    <w:rPr>
      <w:rFonts w:ascii="Times New Roman" w:eastAsia="Times New Roman" w:hAnsi="Times New Roman" w:cs="Times New Roman"/>
      <w:sz w:val="18"/>
      <w:szCs w:val="18"/>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6429F6E5616B42BC18FD218BC0C17E" ma:contentTypeVersion="11" ma:contentTypeDescription="Create a new document." ma:contentTypeScope="" ma:versionID="81e149abd17daf89b3a5a8d93d1a3256">
  <xsd:schema xmlns:xsd="http://www.w3.org/2001/XMLSchema" xmlns:xs="http://www.w3.org/2001/XMLSchema" xmlns:p="http://schemas.microsoft.com/office/2006/metadata/properties" xmlns:ns2="251d4bcc-691c-4ff1-af93-f2d176cfbb38" xmlns:ns3="3d63538e-78df-4354-838d-d8f96471c77a" targetNamespace="http://schemas.microsoft.com/office/2006/metadata/properties" ma:root="true" ma:fieldsID="8a5750c61d3bbaa8a270b8ff1b69c990" ns2:_="" ns3:_="">
    <xsd:import namespace="251d4bcc-691c-4ff1-af93-f2d176cfbb38"/>
    <xsd:import namespace="3d63538e-78df-4354-838d-d8f96471c7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d4bcc-691c-4ff1-af93-f2d176cfb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63538e-78df-4354-838d-d8f96471c77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34AEE9-A155-4592-BF5D-1ACA3035B0F1}"/>
</file>

<file path=customXml/itemProps2.xml><?xml version="1.0" encoding="utf-8"?>
<ds:datastoreItem xmlns:ds="http://schemas.openxmlformats.org/officeDocument/2006/customXml" ds:itemID="{33A5BC87-796D-450D-8D7C-B8529BE96423}"/>
</file>

<file path=customXml/itemProps3.xml><?xml version="1.0" encoding="utf-8"?>
<ds:datastoreItem xmlns:ds="http://schemas.openxmlformats.org/officeDocument/2006/customXml" ds:itemID="{F517C27F-681A-4022-A172-B4680A514933}"/>
</file>

<file path=docProps/app.xml><?xml version="1.0" encoding="utf-8"?>
<Properties xmlns="http://schemas.openxmlformats.org/officeDocument/2006/extended-properties" xmlns:vt="http://schemas.openxmlformats.org/officeDocument/2006/docPropsVTypes">
  <Template>Normal.dotm</Template>
  <TotalTime>0</TotalTime>
  <Pages>3</Pages>
  <Words>789</Words>
  <Characters>4500</Characters>
  <Application>Microsoft Office Word</Application>
  <DocSecurity>0</DocSecurity>
  <Lines>37</Lines>
  <Paragraphs>10</Paragraphs>
  <ScaleCrop>false</ScaleCrop>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Sinkevičiūtė</dc:creator>
  <cp:keywords/>
  <dc:description/>
  <cp:lastModifiedBy>Ina Sinkevičiūtė</cp:lastModifiedBy>
  <cp:revision>2</cp:revision>
  <dcterms:created xsi:type="dcterms:W3CDTF">2020-07-23T10:29:00Z</dcterms:created>
  <dcterms:modified xsi:type="dcterms:W3CDTF">2020-07-23T10:29:00Z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0x010100C56429F6E5616B42BC18FD218BC0C17E</vt:lpwstr>
  </property>
</Properties>
</file>