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9E00" w14:textId="77777777" w:rsidR="00AF244F" w:rsidRPr="00033D84" w:rsidRDefault="00AF244F" w:rsidP="00AF244F">
      <w:pPr>
        <w:tabs>
          <w:tab w:val="left" w:pos="5245"/>
        </w:tabs>
        <w:ind w:left="9072"/>
        <w:rPr>
          <w:lang w:val="lt-LT"/>
        </w:rPr>
      </w:pPr>
      <w:r w:rsidRPr="00033D84">
        <w:rPr>
          <w:lang w:val="lt-LT"/>
        </w:rPr>
        <w:t xml:space="preserve">Kvietimo teikti paraiškas 2014-2021 m. Norvegijos finansinio mechanizmo programos </w:t>
      </w:r>
      <w:r>
        <w:rPr>
          <w:lang w:val="lt-LT"/>
        </w:rPr>
        <w:t>„</w:t>
      </w:r>
      <w:r w:rsidRPr="00033D84">
        <w:rPr>
          <w:lang w:val="lt-LT"/>
        </w:rPr>
        <w:t>Verslo plėtra, inovacijos ir MVĮ</w:t>
      </w:r>
      <w:r>
        <w:rPr>
          <w:lang w:val="lt-LT"/>
        </w:rPr>
        <w:t>“</w:t>
      </w:r>
      <w:r w:rsidRPr="00033D84">
        <w:rPr>
          <w:lang w:val="lt-LT"/>
        </w:rPr>
        <w:t xml:space="preserve"> Žalios pramonės inovacijų, įskaitant </w:t>
      </w:r>
      <w:proofErr w:type="spellStart"/>
      <w:r w:rsidRPr="00033D84">
        <w:rPr>
          <w:lang w:val="lt-LT"/>
        </w:rPr>
        <w:t>bioekonomiką</w:t>
      </w:r>
      <w:proofErr w:type="spellEnd"/>
      <w:r w:rsidRPr="00033D84">
        <w:rPr>
          <w:lang w:val="lt-LT"/>
        </w:rPr>
        <w:t xml:space="preserve">, srityje gairių pareiškėjams </w:t>
      </w:r>
    </w:p>
    <w:p w14:paraId="1DEF3EA4" w14:textId="77777777" w:rsidR="00AF244F" w:rsidRPr="00033D84" w:rsidRDefault="00AF244F" w:rsidP="00AF244F">
      <w:pPr>
        <w:tabs>
          <w:tab w:val="left" w:pos="5245"/>
        </w:tabs>
        <w:ind w:left="9072"/>
        <w:rPr>
          <w:lang w:val="lt-LT"/>
        </w:rPr>
      </w:pPr>
      <w:r>
        <w:t>2</w:t>
      </w:r>
      <w:r w:rsidRPr="00033D84">
        <w:rPr>
          <w:lang w:val="lt-LT"/>
        </w:rPr>
        <w:t xml:space="preserve"> priedas</w:t>
      </w:r>
    </w:p>
    <w:p w14:paraId="7E42EED8" w14:textId="77777777" w:rsidR="00AF244F" w:rsidRPr="00033D84" w:rsidRDefault="00AF244F" w:rsidP="00AF244F">
      <w:pPr>
        <w:jc w:val="right"/>
        <w:rPr>
          <w:b/>
          <w:lang w:val="lt-LT"/>
        </w:rPr>
      </w:pPr>
    </w:p>
    <w:p w14:paraId="68D1C96E" w14:textId="77777777" w:rsidR="00AF244F" w:rsidRPr="00033D84" w:rsidRDefault="00AF244F" w:rsidP="00AF244F">
      <w:pPr>
        <w:jc w:val="center"/>
        <w:rPr>
          <w:lang w:val="lt-LT"/>
        </w:rPr>
      </w:pPr>
      <w:r w:rsidRPr="00033D84">
        <w:rPr>
          <w:b/>
          <w:bCs/>
          <w:caps/>
          <w:color w:val="000000"/>
          <w:lang w:val="lt-LT"/>
        </w:rPr>
        <w:t>PROJEKTO NAUDOS IR KOKYBĖS VERTINIMO LENTELĖ</w:t>
      </w:r>
    </w:p>
    <w:p w14:paraId="53296FA1" w14:textId="77777777" w:rsidR="00AF244F" w:rsidRPr="00033D84" w:rsidRDefault="00AF244F" w:rsidP="00AF244F">
      <w:pPr>
        <w:jc w:val="right"/>
        <w:rPr>
          <w:b/>
          <w:lang w:val="lt-LT"/>
        </w:rPr>
      </w:pPr>
    </w:p>
    <w:p w14:paraId="77AC5830" w14:textId="77777777" w:rsidR="00AF244F" w:rsidRPr="00033D84" w:rsidRDefault="00AF244F" w:rsidP="00AF244F">
      <w:pPr>
        <w:jc w:val="right"/>
        <w:rPr>
          <w:b/>
          <w:lang w:val="lt-LT"/>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7"/>
        <w:gridCol w:w="10918"/>
      </w:tblGrid>
      <w:tr w:rsidR="00AF244F" w:rsidRPr="00854083" w14:paraId="536CAB83" w14:textId="77777777" w:rsidTr="00195889">
        <w:tc>
          <w:tcPr>
            <w:tcW w:w="3856" w:type="dxa"/>
            <w:tcMar>
              <w:top w:w="0" w:type="dxa"/>
              <w:left w:w="108" w:type="dxa"/>
              <w:bottom w:w="0" w:type="dxa"/>
              <w:right w:w="108" w:type="dxa"/>
            </w:tcMar>
            <w:hideMark/>
          </w:tcPr>
          <w:p w14:paraId="29C02E70" w14:textId="77777777" w:rsidR="00AF244F" w:rsidRPr="00854083" w:rsidRDefault="00AF244F" w:rsidP="00F737B9">
            <w:pPr>
              <w:rPr>
                <w:lang w:val="lt-LT"/>
              </w:rPr>
            </w:pPr>
            <w:r w:rsidRPr="00854083">
              <w:rPr>
                <w:b/>
                <w:bCs/>
                <w:lang w:val="lt-LT"/>
              </w:rPr>
              <w:t>Paraiškos kodas</w:t>
            </w:r>
          </w:p>
        </w:tc>
        <w:tc>
          <w:tcPr>
            <w:tcW w:w="10915" w:type="dxa"/>
            <w:tcMar>
              <w:top w:w="0" w:type="dxa"/>
              <w:left w:w="108" w:type="dxa"/>
              <w:bottom w:w="0" w:type="dxa"/>
              <w:right w:w="108" w:type="dxa"/>
            </w:tcMar>
            <w:hideMark/>
          </w:tcPr>
          <w:p w14:paraId="4CC2420C" w14:textId="77777777" w:rsidR="00AF244F" w:rsidRPr="00854083" w:rsidRDefault="00AF244F" w:rsidP="00F737B9">
            <w:pPr>
              <w:rPr>
                <w:lang w:val="lt-LT"/>
              </w:rPr>
            </w:pPr>
            <w:r w:rsidRPr="00854083">
              <w:rPr>
                <w:i/>
                <w:iCs/>
                <w:lang w:val="lt-LT"/>
              </w:rPr>
              <w:t> </w:t>
            </w:r>
          </w:p>
        </w:tc>
      </w:tr>
      <w:tr w:rsidR="00AF244F" w:rsidRPr="00854083" w14:paraId="34808337" w14:textId="77777777" w:rsidTr="00195889">
        <w:tc>
          <w:tcPr>
            <w:tcW w:w="3856" w:type="dxa"/>
            <w:tcMar>
              <w:top w:w="0" w:type="dxa"/>
              <w:left w:w="108" w:type="dxa"/>
              <w:bottom w:w="0" w:type="dxa"/>
              <w:right w:w="108" w:type="dxa"/>
            </w:tcMar>
            <w:hideMark/>
          </w:tcPr>
          <w:p w14:paraId="0AFCA2AD" w14:textId="77777777" w:rsidR="00AF244F" w:rsidRPr="00854083" w:rsidRDefault="00AF244F" w:rsidP="00F737B9">
            <w:pPr>
              <w:rPr>
                <w:lang w:val="lt-LT"/>
              </w:rPr>
            </w:pPr>
            <w:r w:rsidRPr="00854083">
              <w:rPr>
                <w:b/>
                <w:bCs/>
                <w:lang w:val="lt-LT"/>
              </w:rPr>
              <w:t>Pareiškėjo pavadinimas</w:t>
            </w:r>
          </w:p>
        </w:tc>
        <w:tc>
          <w:tcPr>
            <w:tcW w:w="10915" w:type="dxa"/>
            <w:tcMar>
              <w:top w:w="0" w:type="dxa"/>
              <w:left w:w="108" w:type="dxa"/>
              <w:bottom w:w="0" w:type="dxa"/>
              <w:right w:w="108" w:type="dxa"/>
            </w:tcMar>
            <w:hideMark/>
          </w:tcPr>
          <w:p w14:paraId="18F97169" w14:textId="77777777" w:rsidR="00AF244F" w:rsidRPr="00854083" w:rsidRDefault="00AF244F" w:rsidP="00F737B9">
            <w:pPr>
              <w:rPr>
                <w:lang w:val="lt-LT"/>
              </w:rPr>
            </w:pPr>
            <w:r w:rsidRPr="00854083">
              <w:rPr>
                <w:i/>
                <w:iCs/>
                <w:lang w:val="lt-LT"/>
              </w:rPr>
              <w:t> </w:t>
            </w:r>
          </w:p>
        </w:tc>
      </w:tr>
      <w:tr w:rsidR="00AF244F" w:rsidRPr="00854083" w14:paraId="0B54748D" w14:textId="77777777" w:rsidTr="00195889">
        <w:tc>
          <w:tcPr>
            <w:tcW w:w="3856" w:type="dxa"/>
            <w:tcMar>
              <w:top w:w="0" w:type="dxa"/>
              <w:left w:w="108" w:type="dxa"/>
              <w:bottom w:w="0" w:type="dxa"/>
              <w:right w:w="108" w:type="dxa"/>
            </w:tcMar>
            <w:hideMark/>
          </w:tcPr>
          <w:p w14:paraId="4136A60E" w14:textId="77777777" w:rsidR="00AF244F" w:rsidRPr="00854083" w:rsidRDefault="00AF244F" w:rsidP="00F737B9">
            <w:pPr>
              <w:rPr>
                <w:lang w:val="lt-LT"/>
              </w:rPr>
            </w:pPr>
            <w:r w:rsidRPr="00854083">
              <w:rPr>
                <w:b/>
                <w:bCs/>
                <w:lang w:val="lt-LT"/>
              </w:rPr>
              <w:t>Projekto pavadinimas</w:t>
            </w:r>
          </w:p>
        </w:tc>
        <w:tc>
          <w:tcPr>
            <w:tcW w:w="10915" w:type="dxa"/>
            <w:tcMar>
              <w:top w:w="0" w:type="dxa"/>
              <w:left w:w="108" w:type="dxa"/>
              <w:bottom w:w="0" w:type="dxa"/>
              <w:right w:w="108" w:type="dxa"/>
            </w:tcMar>
            <w:hideMark/>
          </w:tcPr>
          <w:p w14:paraId="688D2F17" w14:textId="77777777" w:rsidR="00AF244F" w:rsidRPr="00854083" w:rsidRDefault="00AF244F" w:rsidP="00F737B9">
            <w:pPr>
              <w:rPr>
                <w:lang w:val="lt-LT"/>
              </w:rPr>
            </w:pPr>
            <w:r w:rsidRPr="00854083">
              <w:rPr>
                <w:i/>
                <w:iCs/>
                <w:lang w:val="lt-LT"/>
              </w:rPr>
              <w:t> </w:t>
            </w:r>
          </w:p>
        </w:tc>
      </w:tr>
      <w:tr w:rsidR="00AF244F" w:rsidRPr="00854083" w14:paraId="735D715D" w14:textId="77777777" w:rsidTr="00195889">
        <w:tc>
          <w:tcPr>
            <w:tcW w:w="14771" w:type="dxa"/>
            <w:gridSpan w:val="2"/>
            <w:tcMar>
              <w:top w:w="0" w:type="dxa"/>
              <w:left w:w="108" w:type="dxa"/>
              <w:bottom w:w="0" w:type="dxa"/>
              <w:right w:w="108" w:type="dxa"/>
            </w:tcMar>
            <w:hideMark/>
          </w:tcPr>
          <w:p w14:paraId="42080DFA" w14:textId="77777777" w:rsidR="00AF244F" w:rsidRPr="00854083" w:rsidRDefault="00AF244F" w:rsidP="00F737B9">
            <w:pPr>
              <w:rPr>
                <w:lang w:val="lt-LT"/>
              </w:rPr>
            </w:pPr>
            <w:r w:rsidRPr="00854083">
              <w:rPr>
                <w:b/>
                <w:bCs/>
                <w:lang w:val="lt-LT"/>
              </w:rPr>
              <w:t>Projektą planuojama įgyvendinti: </w:t>
            </w:r>
            <w:r w:rsidRPr="00854083">
              <w:rPr>
                <w:i/>
                <w:iCs/>
                <w:lang w:val="lt-LT"/>
              </w:rPr>
              <w:t>Pažymima projekto naudos ir kokybės vertinimo metu.</w:t>
            </w:r>
          </w:p>
          <w:p w14:paraId="4A0D17F8" w14:textId="77777777" w:rsidR="00AF244F" w:rsidRPr="00854083" w:rsidRDefault="00AF244F" w:rsidP="00F737B9">
            <w:pPr>
              <w:rPr>
                <w:lang w:val="lt-LT"/>
              </w:rPr>
            </w:pPr>
            <w:r w:rsidRPr="00854083">
              <w:rPr>
                <w:sz w:val="28"/>
                <w:szCs w:val="28"/>
                <w:lang w:val="lt-LT"/>
              </w:rPr>
              <w:t>□</w:t>
            </w:r>
            <w:r w:rsidRPr="00854083">
              <w:rPr>
                <w:b/>
                <w:bCs/>
                <w:lang w:val="lt-LT"/>
              </w:rPr>
              <w:t> su partneriu (-</w:t>
            </w:r>
            <w:proofErr w:type="spellStart"/>
            <w:r w:rsidRPr="00854083">
              <w:rPr>
                <w:b/>
                <w:bCs/>
                <w:lang w:val="lt-LT"/>
              </w:rPr>
              <w:t>iais</w:t>
            </w:r>
            <w:proofErr w:type="spellEnd"/>
            <w:r w:rsidRPr="00854083">
              <w:rPr>
                <w:b/>
                <w:bCs/>
                <w:lang w:val="lt-LT"/>
              </w:rPr>
              <w:t>)              </w:t>
            </w:r>
            <w:r w:rsidRPr="00854083">
              <w:rPr>
                <w:sz w:val="28"/>
                <w:szCs w:val="28"/>
                <w:lang w:val="lt-LT"/>
              </w:rPr>
              <w:t>□</w:t>
            </w:r>
            <w:r w:rsidRPr="00854083">
              <w:rPr>
                <w:b/>
                <w:bCs/>
                <w:lang w:val="lt-LT"/>
              </w:rPr>
              <w:t> be partnerio (-</w:t>
            </w:r>
            <w:proofErr w:type="spellStart"/>
            <w:r w:rsidRPr="00854083">
              <w:rPr>
                <w:b/>
                <w:bCs/>
                <w:lang w:val="lt-LT"/>
              </w:rPr>
              <w:t>ių</w:t>
            </w:r>
            <w:proofErr w:type="spellEnd"/>
            <w:r w:rsidRPr="00854083">
              <w:rPr>
                <w:b/>
                <w:bCs/>
                <w:lang w:val="lt-LT"/>
              </w:rPr>
              <w:t>)</w:t>
            </w:r>
          </w:p>
        </w:tc>
      </w:tr>
      <w:tr w:rsidR="00AF244F" w:rsidRPr="00854083" w14:paraId="7CAFED97" w14:textId="77777777" w:rsidTr="00195889">
        <w:tc>
          <w:tcPr>
            <w:tcW w:w="14771" w:type="dxa"/>
            <w:gridSpan w:val="2"/>
            <w:tcMar>
              <w:top w:w="0" w:type="dxa"/>
              <w:left w:w="108" w:type="dxa"/>
              <w:bottom w:w="0" w:type="dxa"/>
              <w:right w:w="108" w:type="dxa"/>
            </w:tcMar>
            <w:hideMark/>
          </w:tcPr>
          <w:p w14:paraId="62D2E8AE" w14:textId="77777777" w:rsidR="00AF244F" w:rsidRPr="00854083" w:rsidRDefault="00AF244F" w:rsidP="00F737B9">
            <w:pPr>
              <w:rPr>
                <w:lang w:val="lt-LT"/>
              </w:rPr>
            </w:pPr>
            <w:r w:rsidRPr="00854083">
              <w:rPr>
                <w:b/>
                <w:bCs/>
                <w:lang w:val="lt-LT"/>
              </w:rPr>
              <w:t> </w:t>
            </w:r>
          </w:p>
          <w:p w14:paraId="50354AA1" w14:textId="77777777" w:rsidR="00AF244F" w:rsidRPr="00854083" w:rsidRDefault="00AF244F" w:rsidP="00F737B9">
            <w:pPr>
              <w:rPr>
                <w:lang w:val="lt-LT"/>
              </w:rPr>
            </w:pPr>
            <w:r w:rsidRPr="00854083">
              <w:rPr>
                <w:sz w:val="28"/>
                <w:szCs w:val="28"/>
                <w:lang w:val="lt-LT"/>
              </w:rPr>
              <w:t>□</w:t>
            </w:r>
            <w:r w:rsidRPr="00854083">
              <w:rPr>
                <w:b/>
                <w:bCs/>
                <w:lang w:val="lt-LT"/>
              </w:rPr>
              <w:t> PIRMINĖ               </w:t>
            </w:r>
            <w:r w:rsidRPr="00854083">
              <w:rPr>
                <w:sz w:val="28"/>
                <w:szCs w:val="28"/>
                <w:lang w:val="lt-LT"/>
              </w:rPr>
              <w:t>□</w:t>
            </w:r>
            <w:r w:rsidRPr="00854083">
              <w:rPr>
                <w:b/>
                <w:bCs/>
                <w:lang w:val="lt-LT"/>
              </w:rPr>
              <w:t>PATIKSLINTA</w:t>
            </w:r>
          </w:p>
          <w:p w14:paraId="277CE027" w14:textId="77777777" w:rsidR="00AF244F" w:rsidRPr="00854083" w:rsidRDefault="00AF244F" w:rsidP="00F737B9">
            <w:pPr>
              <w:rPr>
                <w:lang w:val="lt-LT"/>
              </w:rPr>
            </w:pPr>
            <w:r w:rsidRPr="00854083">
              <w:rPr>
                <w:i/>
                <w:iCs/>
                <w:lang w:val="lt-LT"/>
              </w:rPr>
              <w:t>(Žymima „Patikslinta“ tais atvejais, kai ši lentelė tikslinama po to, kai paraiška grąžinama pakartotinai vertinti.)</w:t>
            </w:r>
          </w:p>
        </w:tc>
      </w:tr>
    </w:tbl>
    <w:p w14:paraId="043AA741" w14:textId="77777777" w:rsidR="00AF244F" w:rsidRPr="00033D84" w:rsidRDefault="00AF244F" w:rsidP="00AF244F">
      <w:pPr>
        <w:jc w:val="right"/>
        <w:rPr>
          <w:b/>
          <w:lang w:val="lt-LT"/>
        </w:rPr>
      </w:pPr>
    </w:p>
    <w:p w14:paraId="592F2395" w14:textId="77777777" w:rsidR="00AF244F" w:rsidRPr="00033D84" w:rsidRDefault="00AF244F" w:rsidP="00AF244F">
      <w:pPr>
        <w:pStyle w:val="ListParagraph"/>
        <w:jc w:val="both"/>
        <w:rPr>
          <w:bCs/>
          <w:lang w:val="lt-LT"/>
        </w:rPr>
      </w:pPr>
      <w:r w:rsidRPr="00033D84">
        <w:rPr>
          <w:bCs/>
          <w:lang w:val="lt-LT"/>
        </w:rPr>
        <w:t xml:space="preserve"> </w:t>
      </w:r>
    </w:p>
    <w:tbl>
      <w:tblPr>
        <w:tblStyle w:val="TableGrid"/>
        <w:tblW w:w="14742" w:type="dxa"/>
        <w:tblInd w:w="-5" w:type="dxa"/>
        <w:tblLayout w:type="fixed"/>
        <w:tblLook w:val="04A0" w:firstRow="1" w:lastRow="0" w:firstColumn="1" w:lastColumn="0" w:noHBand="0" w:noVBand="1"/>
      </w:tblPr>
      <w:tblGrid>
        <w:gridCol w:w="709"/>
        <w:gridCol w:w="3260"/>
        <w:gridCol w:w="4536"/>
        <w:gridCol w:w="1843"/>
        <w:gridCol w:w="1843"/>
        <w:gridCol w:w="2551"/>
      </w:tblGrid>
      <w:tr w:rsidR="00AF244F" w:rsidRPr="00302C31" w14:paraId="327D6CAD" w14:textId="77777777" w:rsidTr="00F737B9">
        <w:trPr>
          <w:trHeight w:val="1043"/>
          <w:tblHeader/>
        </w:trPr>
        <w:tc>
          <w:tcPr>
            <w:tcW w:w="709" w:type="dxa"/>
            <w:shd w:val="clear" w:color="auto" w:fill="EDEDED" w:themeFill="accent3" w:themeFillTint="33"/>
          </w:tcPr>
          <w:p w14:paraId="0074E319" w14:textId="77777777" w:rsidR="00AF244F" w:rsidRPr="00302C31" w:rsidRDefault="00AF244F" w:rsidP="00F737B9">
            <w:pPr>
              <w:jc w:val="center"/>
              <w:rPr>
                <w:b/>
                <w:sz w:val="24"/>
                <w:szCs w:val="24"/>
                <w:lang w:val="lt-LT"/>
              </w:rPr>
            </w:pPr>
            <w:r w:rsidRPr="00302C31">
              <w:rPr>
                <w:bCs/>
                <w:sz w:val="24"/>
                <w:szCs w:val="24"/>
                <w:lang w:val="lt-LT"/>
              </w:rPr>
              <w:t xml:space="preserve">    </w:t>
            </w:r>
            <w:r w:rsidRPr="00302C31">
              <w:rPr>
                <w:b/>
                <w:sz w:val="24"/>
                <w:szCs w:val="24"/>
                <w:lang w:val="lt-LT"/>
              </w:rPr>
              <w:t>Eil. Nr.</w:t>
            </w:r>
          </w:p>
        </w:tc>
        <w:tc>
          <w:tcPr>
            <w:tcW w:w="3260" w:type="dxa"/>
            <w:shd w:val="clear" w:color="auto" w:fill="EDEDED" w:themeFill="accent3" w:themeFillTint="33"/>
          </w:tcPr>
          <w:p w14:paraId="1F38F300" w14:textId="77777777" w:rsidR="00AF244F" w:rsidRPr="00302C31" w:rsidRDefault="00AF244F" w:rsidP="00F737B9">
            <w:pPr>
              <w:jc w:val="center"/>
              <w:rPr>
                <w:b/>
                <w:sz w:val="24"/>
                <w:szCs w:val="24"/>
                <w:lang w:val="lt-LT"/>
              </w:rPr>
            </w:pPr>
            <w:r w:rsidRPr="00302C31">
              <w:rPr>
                <w:b/>
                <w:sz w:val="24"/>
                <w:szCs w:val="24"/>
                <w:lang w:val="lt-LT"/>
              </w:rPr>
              <w:t>Kriterijus</w:t>
            </w:r>
          </w:p>
        </w:tc>
        <w:tc>
          <w:tcPr>
            <w:tcW w:w="4536" w:type="dxa"/>
            <w:shd w:val="clear" w:color="auto" w:fill="EDEDED" w:themeFill="accent3" w:themeFillTint="33"/>
          </w:tcPr>
          <w:p w14:paraId="66CF1453" w14:textId="77777777" w:rsidR="00AF244F" w:rsidRPr="00302C31" w:rsidRDefault="00AF244F" w:rsidP="00F737B9">
            <w:pPr>
              <w:jc w:val="center"/>
              <w:rPr>
                <w:b/>
                <w:sz w:val="24"/>
                <w:szCs w:val="24"/>
                <w:lang w:val="lt-LT"/>
              </w:rPr>
            </w:pPr>
            <w:r w:rsidRPr="00302C31">
              <w:rPr>
                <w:b/>
                <w:sz w:val="24"/>
                <w:szCs w:val="24"/>
                <w:lang w:val="lt-LT"/>
              </w:rPr>
              <w:t>Kriterijaus vertinimo aspektai ir paaiškinimai</w:t>
            </w:r>
          </w:p>
        </w:tc>
        <w:tc>
          <w:tcPr>
            <w:tcW w:w="1843" w:type="dxa"/>
            <w:shd w:val="clear" w:color="auto" w:fill="EDEDED" w:themeFill="accent3" w:themeFillTint="33"/>
          </w:tcPr>
          <w:p w14:paraId="314BAAE1" w14:textId="77777777" w:rsidR="00AF244F" w:rsidRPr="00302C31" w:rsidRDefault="00AF244F" w:rsidP="00F737B9">
            <w:pPr>
              <w:jc w:val="center"/>
              <w:rPr>
                <w:b/>
                <w:sz w:val="24"/>
                <w:szCs w:val="24"/>
                <w:lang w:val="lt-LT"/>
              </w:rPr>
            </w:pPr>
            <w:r w:rsidRPr="00302C31">
              <w:rPr>
                <w:b/>
                <w:sz w:val="24"/>
                <w:szCs w:val="24"/>
                <w:lang w:val="lt-LT"/>
              </w:rPr>
              <w:t>Didžiausias galimas kriterijaus balas</w:t>
            </w:r>
          </w:p>
        </w:tc>
        <w:tc>
          <w:tcPr>
            <w:tcW w:w="1843" w:type="dxa"/>
            <w:shd w:val="clear" w:color="auto" w:fill="EDEDED" w:themeFill="accent3" w:themeFillTint="33"/>
          </w:tcPr>
          <w:p w14:paraId="3EE73921" w14:textId="77777777" w:rsidR="00AF244F" w:rsidRPr="00302C31" w:rsidRDefault="00AF244F" w:rsidP="00F737B9">
            <w:pPr>
              <w:jc w:val="center"/>
              <w:rPr>
                <w:b/>
                <w:sz w:val="24"/>
                <w:szCs w:val="24"/>
                <w:lang w:val="lt-LT"/>
              </w:rPr>
            </w:pPr>
            <w:r w:rsidRPr="00302C31">
              <w:rPr>
                <w:b/>
                <w:bCs/>
                <w:sz w:val="24"/>
                <w:szCs w:val="24"/>
                <w:lang w:val="lt-LT"/>
              </w:rPr>
              <w:t>Vertinimo metu suteiktų balų skaičius</w:t>
            </w:r>
          </w:p>
        </w:tc>
        <w:tc>
          <w:tcPr>
            <w:tcW w:w="2551" w:type="dxa"/>
            <w:shd w:val="clear" w:color="auto" w:fill="EDEDED" w:themeFill="accent3" w:themeFillTint="33"/>
          </w:tcPr>
          <w:p w14:paraId="47877417" w14:textId="77777777" w:rsidR="00AF244F" w:rsidRPr="00302C31" w:rsidRDefault="00AF244F" w:rsidP="00F737B9">
            <w:pPr>
              <w:jc w:val="center"/>
              <w:rPr>
                <w:b/>
                <w:sz w:val="24"/>
                <w:szCs w:val="24"/>
                <w:lang w:val="lt-LT"/>
              </w:rPr>
            </w:pPr>
            <w:r w:rsidRPr="00302C31">
              <w:rPr>
                <w:b/>
                <w:bCs/>
                <w:sz w:val="24"/>
                <w:szCs w:val="24"/>
                <w:lang w:val="lt-LT"/>
              </w:rPr>
              <w:t>Komentarai</w:t>
            </w:r>
          </w:p>
        </w:tc>
      </w:tr>
      <w:tr w:rsidR="00AF244F" w:rsidRPr="00302C31" w14:paraId="06F91020" w14:textId="77777777" w:rsidTr="00F737B9">
        <w:tc>
          <w:tcPr>
            <w:tcW w:w="709" w:type="dxa"/>
          </w:tcPr>
          <w:p w14:paraId="10BEE5EB" w14:textId="77777777" w:rsidR="00AF244F" w:rsidRPr="00302C31" w:rsidRDefault="00AF244F" w:rsidP="00F737B9">
            <w:pPr>
              <w:jc w:val="center"/>
              <w:rPr>
                <w:b/>
                <w:sz w:val="24"/>
                <w:szCs w:val="24"/>
                <w:lang w:val="lt-LT"/>
              </w:rPr>
            </w:pPr>
          </w:p>
        </w:tc>
        <w:tc>
          <w:tcPr>
            <w:tcW w:w="3260" w:type="dxa"/>
          </w:tcPr>
          <w:p w14:paraId="06871D46" w14:textId="77777777" w:rsidR="00AF244F" w:rsidRPr="00302C31" w:rsidRDefault="00AF244F" w:rsidP="00F737B9">
            <w:pPr>
              <w:jc w:val="center"/>
              <w:rPr>
                <w:b/>
                <w:sz w:val="24"/>
                <w:szCs w:val="24"/>
                <w:lang w:val="lt-LT"/>
              </w:rPr>
            </w:pPr>
            <w:r w:rsidRPr="00302C31">
              <w:rPr>
                <w:b/>
                <w:sz w:val="24"/>
                <w:szCs w:val="24"/>
                <w:lang w:val="lt-LT"/>
              </w:rPr>
              <w:t>1</w:t>
            </w:r>
          </w:p>
        </w:tc>
        <w:tc>
          <w:tcPr>
            <w:tcW w:w="4536" w:type="dxa"/>
          </w:tcPr>
          <w:p w14:paraId="087AC30D" w14:textId="77777777" w:rsidR="00AF244F" w:rsidRPr="00302C31" w:rsidRDefault="00AF244F" w:rsidP="00F737B9">
            <w:pPr>
              <w:jc w:val="center"/>
              <w:rPr>
                <w:b/>
                <w:sz w:val="24"/>
                <w:szCs w:val="24"/>
                <w:lang w:val="lt-LT"/>
              </w:rPr>
            </w:pPr>
            <w:r w:rsidRPr="00302C31">
              <w:rPr>
                <w:b/>
                <w:sz w:val="24"/>
                <w:szCs w:val="24"/>
                <w:lang w:val="lt-LT"/>
              </w:rPr>
              <w:t>2</w:t>
            </w:r>
          </w:p>
        </w:tc>
        <w:tc>
          <w:tcPr>
            <w:tcW w:w="1843" w:type="dxa"/>
          </w:tcPr>
          <w:p w14:paraId="68997B2C" w14:textId="77777777" w:rsidR="00AF244F" w:rsidRPr="00302C31" w:rsidRDefault="00AF244F" w:rsidP="00F737B9">
            <w:pPr>
              <w:jc w:val="center"/>
              <w:rPr>
                <w:b/>
                <w:sz w:val="24"/>
                <w:szCs w:val="24"/>
                <w:lang w:val="lt-LT"/>
              </w:rPr>
            </w:pPr>
            <w:r w:rsidRPr="00302C31">
              <w:rPr>
                <w:b/>
                <w:sz w:val="24"/>
                <w:szCs w:val="24"/>
                <w:lang w:val="lt-LT"/>
              </w:rPr>
              <w:t>3</w:t>
            </w:r>
          </w:p>
        </w:tc>
        <w:tc>
          <w:tcPr>
            <w:tcW w:w="1843" w:type="dxa"/>
          </w:tcPr>
          <w:p w14:paraId="631742B0" w14:textId="77777777" w:rsidR="00AF244F" w:rsidRPr="00302C31" w:rsidRDefault="00AF244F" w:rsidP="00F737B9">
            <w:pPr>
              <w:jc w:val="center"/>
              <w:rPr>
                <w:b/>
                <w:sz w:val="24"/>
                <w:szCs w:val="24"/>
                <w:lang w:val="lt-LT"/>
              </w:rPr>
            </w:pPr>
            <w:r w:rsidRPr="00302C31">
              <w:rPr>
                <w:b/>
                <w:sz w:val="24"/>
                <w:szCs w:val="24"/>
                <w:lang w:val="lt-LT"/>
              </w:rPr>
              <w:t>5</w:t>
            </w:r>
          </w:p>
        </w:tc>
        <w:tc>
          <w:tcPr>
            <w:tcW w:w="2551" w:type="dxa"/>
          </w:tcPr>
          <w:p w14:paraId="0E6655DF" w14:textId="77777777" w:rsidR="00AF244F" w:rsidRPr="00302C31" w:rsidRDefault="00AF244F" w:rsidP="00F737B9">
            <w:pPr>
              <w:jc w:val="center"/>
              <w:rPr>
                <w:b/>
                <w:sz w:val="24"/>
                <w:szCs w:val="24"/>
                <w:lang w:val="lt-LT"/>
              </w:rPr>
            </w:pPr>
            <w:r w:rsidRPr="00302C31">
              <w:rPr>
                <w:b/>
                <w:sz w:val="24"/>
                <w:szCs w:val="24"/>
                <w:lang w:val="lt-LT"/>
              </w:rPr>
              <w:t>6</w:t>
            </w:r>
          </w:p>
        </w:tc>
      </w:tr>
      <w:tr w:rsidR="00AF244F" w:rsidRPr="00302C31" w14:paraId="544742BF" w14:textId="77777777" w:rsidTr="00F737B9">
        <w:tc>
          <w:tcPr>
            <w:tcW w:w="14742" w:type="dxa"/>
            <w:gridSpan w:val="6"/>
          </w:tcPr>
          <w:p w14:paraId="1BEC5360" w14:textId="77777777" w:rsidR="00AF244F" w:rsidRPr="00302C31" w:rsidRDefault="00AF244F" w:rsidP="00F737B9">
            <w:pPr>
              <w:jc w:val="center"/>
              <w:rPr>
                <w:b/>
                <w:sz w:val="24"/>
                <w:szCs w:val="24"/>
                <w:lang w:val="lt-LT"/>
              </w:rPr>
            </w:pPr>
            <w:r w:rsidRPr="00302C31">
              <w:rPr>
                <w:b/>
                <w:sz w:val="24"/>
                <w:szCs w:val="24"/>
                <w:lang w:val="lt-LT"/>
              </w:rPr>
              <w:t>Specialieji projektų atrankos kriterijai, taikomi kai įgyvendinamos Kvietimo 13.1 ir 13.2 papunkčiuose nurodytos veiklos</w:t>
            </w:r>
          </w:p>
        </w:tc>
      </w:tr>
      <w:tr w:rsidR="00AF244F" w:rsidRPr="00302C31" w14:paraId="781C6687" w14:textId="77777777" w:rsidTr="00F737B9">
        <w:tc>
          <w:tcPr>
            <w:tcW w:w="709" w:type="dxa"/>
          </w:tcPr>
          <w:p w14:paraId="4CD86E0E" w14:textId="77777777" w:rsidR="00AF244F" w:rsidRPr="00302C31" w:rsidRDefault="00AF244F" w:rsidP="00F737B9">
            <w:pPr>
              <w:pStyle w:val="ListParagraph"/>
              <w:numPr>
                <w:ilvl w:val="0"/>
                <w:numId w:val="1"/>
              </w:numPr>
              <w:tabs>
                <w:tab w:val="left" w:pos="360"/>
              </w:tabs>
              <w:ind w:left="318"/>
              <w:jc w:val="both"/>
              <w:rPr>
                <w:b/>
                <w:sz w:val="24"/>
                <w:szCs w:val="24"/>
                <w:lang w:val="lt-LT"/>
              </w:rPr>
            </w:pPr>
          </w:p>
        </w:tc>
        <w:tc>
          <w:tcPr>
            <w:tcW w:w="3260" w:type="dxa"/>
          </w:tcPr>
          <w:p w14:paraId="2602F2AB" w14:textId="77777777" w:rsidR="00AF244F" w:rsidRPr="00302C31" w:rsidRDefault="00AF244F" w:rsidP="00F737B9">
            <w:pPr>
              <w:tabs>
                <w:tab w:val="left" w:pos="360"/>
              </w:tabs>
              <w:ind w:left="-42"/>
              <w:jc w:val="both"/>
              <w:rPr>
                <w:b/>
                <w:sz w:val="24"/>
                <w:szCs w:val="24"/>
                <w:lang w:val="lt-LT"/>
              </w:rPr>
            </w:pPr>
            <w:r w:rsidRPr="00302C31">
              <w:rPr>
                <w:b/>
                <w:sz w:val="24"/>
                <w:szCs w:val="24"/>
                <w:lang w:val="lt-LT"/>
              </w:rPr>
              <w:t>Kuriamo produkto /  technologijos naujumo lygis</w:t>
            </w:r>
          </w:p>
        </w:tc>
        <w:tc>
          <w:tcPr>
            <w:tcW w:w="4536" w:type="dxa"/>
          </w:tcPr>
          <w:p w14:paraId="5A244CF5" w14:textId="77777777" w:rsidR="00AF244F" w:rsidRPr="00302C31" w:rsidRDefault="00AF244F" w:rsidP="00F737B9">
            <w:pPr>
              <w:jc w:val="both"/>
              <w:rPr>
                <w:color w:val="000000"/>
                <w:sz w:val="24"/>
                <w:szCs w:val="24"/>
                <w:lang w:val="lt-LT"/>
              </w:rPr>
            </w:pPr>
            <w:r w:rsidRPr="00302C31">
              <w:rPr>
                <w:color w:val="000000"/>
                <w:sz w:val="24"/>
                <w:szCs w:val="24"/>
                <w:lang w:val="lt-LT"/>
              </w:rPr>
              <w:t xml:space="preserve">Vertinimo metu balai bus suteikiami atsižvelgiant į projekto įgyvendinimo metu arba įgyvendinus projektą sukurto (-ų) produkto (-ų) / technologijos reikšmingumo lygį. Reikšmingumas yra vertinamas </w:t>
            </w:r>
            <w:r w:rsidRPr="00302C31">
              <w:rPr>
                <w:color w:val="000000"/>
                <w:sz w:val="24"/>
                <w:szCs w:val="24"/>
                <w:lang w:val="lt-LT"/>
              </w:rPr>
              <w:lastRenderedPageBreak/>
              <w:t xml:space="preserve">atsižvelgiant į projekto įgyvendinimo metu arba įgyvendinus projektą sukurto (-ų) produkto (-ų) naujumo lygį. Naujumas skiriamas į tris grupes (reikšmingumo didėjimo tvarka): produktas naujas įmonės lygmeniu, produktas naujas rinkos lygmeniu, produktas naujas pasaulio lygmeniu, kaip nurodyta Oslo vadove, 2018: Duomenų apie inovacijas rinkimo, teikimo ir naudojimo gairėse (angl. Oslo </w:t>
            </w:r>
            <w:proofErr w:type="spellStart"/>
            <w:r w:rsidRPr="00302C31">
              <w:rPr>
                <w:color w:val="000000"/>
                <w:sz w:val="24"/>
                <w:szCs w:val="24"/>
                <w:lang w:val="lt-LT"/>
              </w:rPr>
              <w:t>manual</w:t>
            </w:r>
            <w:proofErr w:type="spellEnd"/>
            <w:r w:rsidRPr="00302C31">
              <w:rPr>
                <w:color w:val="000000"/>
                <w:sz w:val="24"/>
                <w:szCs w:val="24"/>
                <w:lang w:val="lt-LT"/>
              </w:rPr>
              <w:t xml:space="preserve">. </w:t>
            </w:r>
            <w:proofErr w:type="spellStart"/>
            <w:r w:rsidRPr="00302C31">
              <w:rPr>
                <w:color w:val="000000"/>
                <w:sz w:val="24"/>
                <w:szCs w:val="24"/>
                <w:lang w:val="lt-LT"/>
              </w:rPr>
              <w:t>Guidelines</w:t>
            </w:r>
            <w:proofErr w:type="spellEnd"/>
            <w:r w:rsidRPr="00302C31">
              <w:rPr>
                <w:color w:val="000000"/>
                <w:sz w:val="24"/>
                <w:szCs w:val="24"/>
                <w:lang w:val="lt-LT"/>
              </w:rPr>
              <w:t xml:space="preserve"> </w:t>
            </w:r>
            <w:proofErr w:type="spellStart"/>
            <w:r w:rsidRPr="00302C31">
              <w:rPr>
                <w:color w:val="000000"/>
                <w:sz w:val="24"/>
                <w:szCs w:val="24"/>
                <w:lang w:val="lt-LT"/>
              </w:rPr>
              <w:t>for</w:t>
            </w:r>
            <w:proofErr w:type="spellEnd"/>
            <w:r w:rsidRPr="00302C31">
              <w:rPr>
                <w:color w:val="000000"/>
                <w:sz w:val="24"/>
                <w:szCs w:val="24"/>
                <w:lang w:val="lt-LT"/>
              </w:rPr>
              <w:t xml:space="preserve"> </w:t>
            </w:r>
            <w:proofErr w:type="spellStart"/>
            <w:r w:rsidRPr="00302C31">
              <w:rPr>
                <w:color w:val="000000"/>
                <w:sz w:val="24"/>
                <w:szCs w:val="24"/>
                <w:lang w:val="lt-LT"/>
              </w:rPr>
              <w:t>Collecting</w:t>
            </w:r>
            <w:proofErr w:type="spellEnd"/>
            <w:r w:rsidRPr="00302C31">
              <w:rPr>
                <w:color w:val="000000"/>
                <w:sz w:val="24"/>
                <w:szCs w:val="24"/>
                <w:lang w:val="lt-LT"/>
              </w:rPr>
              <w:t xml:space="preserve"> </w:t>
            </w:r>
            <w:proofErr w:type="spellStart"/>
            <w:r w:rsidRPr="00302C31">
              <w:rPr>
                <w:color w:val="000000"/>
                <w:sz w:val="24"/>
                <w:szCs w:val="24"/>
                <w:lang w:val="lt-LT"/>
              </w:rPr>
              <w:t>and</w:t>
            </w:r>
            <w:proofErr w:type="spellEnd"/>
            <w:r w:rsidRPr="00302C31">
              <w:rPr>
                <w:color w:val="000000"/>
                <w:sz w:val="24"/>
                <w:szCs w:val="24"/>
                <w:lang w:val="lt-LT"/>
              </w:rPr>
              <w:t xml:space="preserve"> </w:t>
            </w:r>
            <w:proofErr w:type="spellStart"/>
            <w:r w:rsidRPr="00302C31">
              <w:rPr>
                <w:color w:val="000000"/>
                <w:sz w:val="24"/>
                <w:szCs w:val="24"/>
                <w:lang w:val="lt-LT"/>
              </w:rPr>
              <w:t>Interpreting</w:t>
            </w:r>
            <w:proofErr w:type="spellEnd"/>
            <w:r w:rsidRPr="00302C31">
              <w:rPr>
                <w:color w:val="000000"/>
                <w:sz w:val="24"/>
                <w:szCs w:val="24"/>
                <w:lang w:val="lt-LT"/>
              </w:rPr>
              <w:t xml:space="preserve"> </w:t>
            </w:r>
            <w:proofErr w:type="spellStart"/>
            <w:r w:rsidRPr="00302C31">
              <w:rPr>
                <w:color w:val="000000"/>
                <w:sz w:val="24"/>
                <w:szCs w:val="24"/>
                <w:lang w:val="lt-LT"/>
              </w:rPr>
              <w:t>Innovation</w:t>
            </w:r>
            <w:proofErr w:type="spellEnd"/>
            <w:r w:rsidRPr="00302C31">
              <w:rPr>
                <w:color w:val="000000"/>
                <w:sz w:val="24"/>
                <w:szCs w:val="24"/>
                <w:lang w:val="lt-LT"/>
              </w:rPr>
              <w:t xml:space="preserve"> Data, 4rd Edition, OECD, </w:t>
            </w:r>
            <w:proofErr w:type="spellStart"/>
            <w:r w:rsidRPr="00302C31">
              <w:rPr>
                <w:color w:val="000000"/>
                <w:sz w:val="24"/>
                <w:szCs w:val="24"/>
                <w:lang w:val="lt-LT"/>
              </w:rPr>
              <w:t>Eurostat</w:t>
            </w:r>
            <w:proofErr w:type="spellEnd"/>
            <w:r w:rsidRPr="00302C31">
              <w:rPr>
                <w:color w:val="000000"/>
                <w:sz w:val="24"/>
                <w:szCs w:val="24"/>
                <w:lang w:val="lt-LT"/>
              </w:rPr>
              <w:t>, 2018).</w:t>
            </w:r>
          </w:p>
          <w:p w14:paraId="3DA92DBE" w14:textId="77777777" w:rsidR="00AF244F" w:rsidRPr="00302C31" w:rsidRDefault="00AF244F" w:rsidP="00F737B9">
            <w:pPr>
              <w:jc w:val="both"/>
              <w:rPr>
                <w:color w:val="000000"/>
                <w:sz w:val="24"/>
                <w:szCs w:val="24"/>
                <w:lang w:val="lt-LT"/>
              </w:rPr>
            </w:pPr>
          </w:p>
          <w:p w14:paraId="1E4CAA97" w14:textId="77777777" w:rsidR="00AF244F" w:rsidRPr="00302C31" w:rsidRDefault="00AF244F" w:rsidP="00F737B9">
            <w:pPr>
              <w:jc w:val="both"/>
              <w:rPr>
                <w:color w:val="000000"/>
                <w:sz w:val="24"/>
                <w:szCs w:val="24"/>
                <w:lang w:val="lt-LT"/>
              </w:rPr>
            </w:pPr>
            <w:r w:rsidRPr="00302C31">
              <w:rPr>
                <w:color w:val="000000"/>
                <w:sz w:val="24"/>
                <w:szCs w:val="24"/>
                <w:lang w:val="lt-LT"/>
              </w:rPr>
              <w:t>Vertinimo skalė:</w:t>
            </w:r>
          </w:p>
          <w:p w14:paraId="7E393127" w14:textId="4921E913" w:rsidR="00AF244F" w:rsidRPr="00302C31" w:rsidRDefault="00E35759" w:rsidP="00F737B9">
            <w:pPr>
              <w:jc w:val="both"/>
              <w:rPr>
                <w:color w:val="000000"/>
                <w:sz w:val="24"/>
                <w:szCs w:val="24"/>
                <w:lang w:val="lt-LT"/>
              </w:rPr>
            </w:pPr>
            <w:r w:rsidRPr="00302C31">
              <w:rPr>
                <w:sz w:val="24"/>
                <w:szCs w:val="24"/>
                <w:lang w:val="lt-LT"/>
              </w:rPr>
              <w:t>15</w:t>
            </w:r>
            <w:r w:rsidR="00AF244F" w:rsidRPr="00302C31">
              <w:rPr>
                <w:sz w:val="24"/>
                <w:szCs w:val="24"/>
                <w:lang w:val="lt-LT"/>
              </w:rPr>
              <w:t xml:space="preserve"> balų bus skirta, jei projekto įgyvendinimo metu arba po projekto įgyvendinimo </w:t>
            </w:r>
            <w:r w:rsidR="00AF244F" w:rsidRPr="00302C31">
              <w:rPr>
                <w:color w:val="000000"/>
                <w:sz w:val="24"/>
                <w:szCs w:val="24"/>
                <w:lang w:val="lt-LT"/>
              </w:rPr>
              <w:t>sukurtas produktas</w:t>
            </w:r>
            <w:r w:rsidR="00CC217D" w:rsidRPr="00302C31">
              <w:rPr>
                <w:color w:val="000000"/>
                <w:sz w:val="24"/>
                <w:szCs w:val="24"/>
                <w:lang w:val="lt-LT"/>
              </w:rPr>
              <w:t xml:space="preserve"> </w:t>
            </w:r>
            <w:r w:rsidR="00AF244F" w:rsidRPr="00302C31">
              <w:rPr>
                <w:color w:val="000000"/>
                <w:sz w:val="24"/>
                <w:szCs w:val="24"/>
                <w:lang w:val="lt-LT"/>
              </w:rPr>
              <w:t>/ technologija bus naujas pasaulio lygmeniu;</w:t>
            </w:r>
          </w:p>
          <w:p w14:paraId="731F9E40" w14:textId="77777777" w:rsidR="00AF244F" w:rsidRPr="00302C31" w:rsidRDefault="00AF244F" w:rsidP="00F737B9">
            <w:pPr>
              <w:jc w:val="both"/>
              <w:rPr>
                <w:sz w:val="24"/>
                <w:szCs w:val="24"/>
                <w:lang w:val="lt-LT"/>
              </w:rPr>
            </w:pPr>
          </w:p>
          <w:p w14:paraId="1F06EB79" w14:textId="03D04091" w:rsidR="00AF244F" w:rsidRPr="00302C31" w:rsidRDefault="00AF244F" w:rsidP="00F737B9">
            <w:pPr>
              <w:jc w:val="both"/>
              <w:rPr>
                <w:sz w:val="24"/>
                <w:szCs w:val="24"/>
                <w:lang w:val="lt-LT"/>
              </w:rPr>
            </w:pPr>
            <w:r w:rsidRPr="00302C31">
              <w:rPr>
                <w:color w:val="000000"/>
                <w:sz w:val="24"/>
                <w:szCs w:val="24"/>
                <w:lang w:val="lt-LT"/>
              </w:rPr>
              <w:t>1</w:t>
            </w:r>
            <w:r w:rsidR="00E35759" w:rsidRPr="00302C31">
              <w:rPr>
                <w:color w:val="000000"/>
                <w:sz w:val="24"/>
                <w:szCs w:val="24"/>
                <w:lang w:val="lt-LT"/>
              </w:rPr>
              <w:t>0</w:t>
            </w:r>
            <w:r w:rsidRPr="00302C31">
              <w:rPr>
                <w:color w:val="000000"/>
                <w:sz w:val="24"/>
                <w:szCs w:val="24"/>
                <w:lang w:val="lt-LT"/>
              </w:rPr>
              <w:t xml:space="preserve"> balų bus skirta, jei projekto įgyvendinimo metu </w:t>
            </w:r>
            <w:r w:rsidRPr="00302C31">
              <w:rPr>
                <w:sz w:val="24"/>
                <w:szCs w:val="24"/>
                <w:lang w:val="lt-LT"/>
              </w:rPr>
              <w:t xml:space="preserve">arba po projekto įgyvendinimo </w:t>
            </w:r>
            <w:r w:rsidRPr="00302C31">
              <w:rPr>
                <w:color w:val="000000"/>
                <w:sz w:val="24"/>
                <w:szCs w:val="24"/>
                <w:lang w:val="lt-LT"/>
              </w:rPr>
              <w:t>sukurtas produktas/ technologija bus naujas rinkos lygmeniu;</w:t>
            </w:r>
          </w:p>
          <w:p w14:paraId="67843BEC" w14:textId="77777777" w:rsidR="00AF244F" w:rsidRPr="00302C31" w:rsidRDefault="00AF244F" w:rsidP="00F737B9">
            <w:pPr>
              <w:jc w:val="both"/>
              <w:rPr>
                <w:sz w:val="24"/>
                <w:szCs w:val="24"/>
                <w:lang w:val="lt-LT"/>
              </w:rPr>
            </w:pPr>
          </w:p>
          <w:p w14:paraId="56FBCB10" w14:textId="5E075423" w:rsidR="00AF244F" w:rsidRPr="00302C31" w:rsidRDefault="00AF244F" w:rsidP="00F737B9">
            <w:pPr>
              <w:jc w:val="both"/>
              <w:rPr>
                <w:sz w:val="24"/>
                <w:szCs w:val="24"/>
                <w:lang w:val="lt-LT"/>
              </w:rPr>
            </w:pPr>
            <w:r w:rsidRPr="00302C31">
              <w:rPr>
                <w:sz w:val="24"/>
                <w:szCs w:val="24"/>
                <w:lang w:val="lt-LT"/>
              </w:rPr>
              <w:t xml:space="preserve">5 </w:t>
            </w:r>
            <w:r w:rsidRPr="00302C31">
              <w:rPr>
                <w:color w:val="000000"/>
                <w:sz w:val="24"/>
                <w:szCs w:val="24"/>
                <w:lang w:val="lt-LT"/>
              </w:rPr>
              <w:t xml:space="preserve">balai bus skirti, jei projekto įgyvendinimo metu </w:t>
            </w:r>
            <w:r w:rsidRPr="00302C31">
              <w:rPr>
                <w:sz w:val="24"/>
                <w:szCs w:val="24"/>
                <w:lang w:val="lt-LT"/>
              </w:rPr>
              <w:t xml:space="preserve">arba po projekto įgyvendinimo </w:t>
            </w:r>
            <w:r w:rsidRPr="00302C31">
              <w:rPr>
                <w:color w:val="000000"/>
                <w:sz w:val="24"/>
                <w:szCs w:val="24"/>
                <w:lang w:val="lt-LT"/>
              </w:rPr>
              <w:t>sukurtas produktas/ technologija bus naujas įmonės lygmeniu.</w:t>
            </w:r>
          </w:p>
          <w:p w14:paraId="14AA0818" w14:textId="77777777" w:rsidR="00AF244F" w:rsidRPr="00302C31" w:rsidRDefault="00AF244F" w:rsidP="00F737B9">
            <w:pPr>
              <w:jc w:val="both"/>
              <w:rPr>
                <w:sz w:val="24"/>
                <w:szCs w:val="24"/>
                <w:lang w:val="lt-LT"/>
              </w:rPr>
            </w:pPr>
          </w:p>
        </w:tc>
        <w:tc>
          <w:tcPr>
            <w:tcW w:w="1843" w:type="dxa"/>
          </w:tcPr>
          <w:p w14:paraId="5A054E0B" w14:textId="1F460D85" w:rsidR="00AF244F" w:rsidRPr="00302C31" w:rsidRDefault="00E35759" w:rsidP="00F737B9">
            <w:pPr>
              <w:jc w:val="center"/>
              <w:rPr>
                <w:sz w:val="24"/>
                <w:szCs w:val="24"/>
                <w:lang w:val="lt-LT"/>
              </w:rPr>
            </w:pPr>
            <w:r w:rsidRPr="00302C31">
              <w:rPr>
                <w:sz w:val="24"/>
                <w:szCs w:val="24"/>
                <w:lang w:val="lt-LT"/>
              </w:rPr>
              <w:lastRenderedPageBreak/>
              <w:t>15</w:t>
            </w:r>
          </w:p>
        </w:tc>
        <w:tc>
          <w:tcPr>
            <w:tcW w:w="1843" w:type="dxa"/>
          </w:tcPr>
          <w:p w14:paraId="188FE739" w14:textId="77777777" w:rsidR="00AF244F" w:rsidRPr="00302C31" w:rsidRDefault="00AF244F" w:rsidP="00F737B9">
            <w:pPr>
              <w:jc w:val="center"/>
              <w:rPr>
                <w:b/>
                <w:sz w:val="24"/>
                <w:szCs w:val="24"/>
                <w:lang w:val="lt-LT"/>
              </w:rPr>
            </w:pPr>
          </w:p>
        </w:tc>
        <w:tc>
          <w:tcPr>
            <w:tcW w:w="2551" w:type="dxa"/>
          </w:tcPr>
          <w:p w14:paraId="63A62669" w14:textId="77777777" w:rsidR="00AF244F" w:rsidRPr="00302C31" w:rsidRDefault="00AF244F" w:rsidP="00F737B9">
            <w:pPr>
              <w:jc w:val="both"/>
              <w:rPr>
                <w:sz w:val="24"/>
                <w:szCs w:val="24"/>
              </w:rPr>
            </w:pPr>
          </w:p>
        </w:tc>
      </w:tr>
      <w:tr w:rsidR="00AF244F" w:rsidRPr="00302C31" w14:paraId="453BEAF4" w14:textId="77777777" w:rsidTr="00F737B9">
        <w:trPr>
          <w:trHeight w:val="562"/>
        </w:trPr>
        <w:tc>
          <w:tcPr>
            <w:tcW w:w="709" w:type="dxa"/>
          </w:tcPr>
          <w:p w14:paraId="749647D2" w14:textId="77777777" w:rsidR="00AF244F" w:rsidRPr="00302C31" w:rsidRDefault="00AF244F" w:rsidP="00F737B9">
            <w:pPr>
              <w:pStyle w:val="ListParagraph"/>
              <w:numPr>
                <w:ilvl w:val="0"/>
                <w:numId w:val="1"/>
              </w:numPr>
              <w:tabs>
                <w:tab w:val="left" w:pos="360"/>
              </w:tabs>
              <w:ind w:left="318"/>
              <w:jc w:val="both"/>
              <w:rPr>
                <w:b/>
                <w:sz w:val="24"/>
                <w:szCs w:val="24"/>
                <w:lang w:val="lt-LT"/>
              </w:rPr>
            </w:pPr>
          </w:p>
        </w:tc>
        <w:tc>
          <w:tcPr>
            <w:tcW w:w="3260" w:type="dxa"/>
          </w:tcPr>
          <w:p w14:paraId="444E2A04" w14:textId="77777777" w:rsidR="00AF244F" w:rsidRPr="00302C31" w:rsidRDefault="00AF244F" w:rsidP="00F737B9">
            <w:pPr>
              <w:tabs>
                <w:tab w:val="left" w:pos="360"/>
              </w:tabs>
              <w:ind w:left="-42"/>
              <w:jc w:val="both"/>
              <w:rPr>
                <w:sz w:val="24"/>
                <w:szCs w:val="24"/>
                <w:lang w:val="lt-LT"/>
              </w:rPr>
            </w:pPr>
            <w:r w:rsidRPr="00302C31">
              <w:rPr>
                <w:b/>
                <w:sz w:val="24"/>
                <w:szCs w:val="24"/>
                <w:lang w:val="lt-LT"/>
              </w:rPr>
              <w:t>Pareiškėjo inovacinis potencialas</w:t>
            </w:r>
          </w:p>
        </w:tc>
        <w:tc>
          <w:tcPr>
            <w:tcW w:w="4536" w:type="dxa"/>
          </w:tcPr>
          <w:p w14:paraId="05AEB67F" w14:textId="77777777" w:rsidR="00AF244F" w:rsidRPr="00302C31" w:rsidRDefault="00AF244F" w:rsidP="00F737B9">
            <w:pPr>
              <w:jc w:val="both"/>
              <w:rPr>
                <w:sz w:val="24"/>
                <w:szCs w:val="24"/>
                <w:lang w:val="lt-LT"/>
              </w:rPr>
            </w:pPr>
            <w:r w:rsidRPr="00302C31">
              <w:rPr>
                <w:rFonts w:eastAsia="Calibri"/>
                <w:bCs/>
                <w:sz w:val="24"/>
                <w:szCs w:val="24"/>
                <w:lang w:val="lt-LT" w:eastAsia="lt-LT"/>
              </w:rPr>
              <w:t xml:space="preserve">Pagal kriterijų bus vertinama pareiškėjo patirtis kuriant  ir pateikiant į rinką </w:t>
            </w:r>
            <w:proofErr w:type="spellStart"/>
            <w:r w:rsidRPr="00302C31">
              <w:rPr>
                <w:rFonts w:eastAsia="Calibri"/>
                <w:bCs/>
                <w:sz w:val="24"/>
                <w:szCs w:val="24"/>
                <w:lang w:val="lt-LT" w:eastAsia="lt-LT"/>
              </w:rPr>
              <w:t>inovatyvius</w:t>
            </w:r>
            <w:proofErr w:type="spellEnd"/>
            <w:r w:rsidRPr="00302C31">
              <w:rPr>
                <w:rFonts w:eastAsia="Calibri"/>
                <w:bCs/>
                <w:sz w:val="24"/>
                <w:szCs w:val="24"/>
                <w:lang w:val="lt-LT" w:eastAsia="lt-LT"/>
              </w:rPr>
              <w:t xml:space="preserve"> produktus/ technologijas</w:t>
            </w:r>
            <w:r w:rsidRPr="00302C31">
              <w:rPr>
                <w:sz w:val="24"/>
                <w:szCs w:val="24"/>
                <w:lang w:val="lt-LT"/>
              </w:rPr>
              <w:t xml:space="preserve">. </w:t>
            </w:r>
          </w:p>
          <w:p w14:paraId="1A9BCDDA" w14:textId="77777777" w:rsidR="00AF244F" w:rsidRPr="00302C31" w:rsidRDefault="00AF244F" w:rsidP="00F737B9">
            <w:pPr>
              <w:jc w:val="both"/>
              <w:rPr>
                <w:rFonts w:eastAsia="Calibri"/>
                <w:bCs/>
                <w:sz w:val="24"/>
                <w:szCs w:val="24"/>
                <w:lang w:val="lt-LT" w:eastAsia="lt-LT"/>
              </w:rPr>
            </w:pPr>
          </w:p>
          <w:p w14:paraId="6634E202" w14:textId="77777777" w:rsidR="00AF244F" w:rsidRPr="00302C31" w:rsidRDefault="00AF244F" w:rsidP="00F737B9">
            <w:pPr>
              <w:jc w:val="both"/>
              <w:rPr>
                <w:rFonts w:eastAsia="Calibri"/>
                <w:bCs/>
                <w:sz w:val="24"/>
                <w:szCs w:val="24"/>
                <w:lang w:val="lt-LT" w:eastAsia="lt-LT"/>
              </w:rPr>
            </w:pPr>
            <w:r w:rsidRPr="00302C31">
              <w:rPr>
                <w:rFonts w:eastAsia="Calibri"/>
                <w:bCs/>
                <w:sz w:val="24"/>
                <w:szCs w:val="24"/>
                <w:lang w:val="lt-LT" w:eastAsia="lt-LT"/>
              </w:rPr>
              <w:t>Vertinimo skalė:</w:t>
            </w:r>
          </w:p>
          <w:p w14:paraId="15CF6150" w14:textId="18FD5F08" w:rsidR="00AF244F" w:rsidRPr="00302C31" w:rsidRDefault="00AF244F" w:rsidP="00F737B9">
            <w:pPr>
              <w:jc w:val="both"/>
              <w:rPr>
                <w:sz w:val="24"/>
                <w:szCs w:val="24"/>
                <w:lang w:val="lt-LT"/>
              </w:rPr>
            </w:pPr>
            <w:r w:rsidRPr="00302C31">
              <w:rPr>
                <w:sz w:val="24"/>
                <w:szCs w:val="24"/>
                <w:lang w:val="lt-LT"/>
              </w:rPr>
              <w:t xml:space="preserve">15 balų bus suteikta projektams, </w:t>
            </w:r>
            <w:r w:rsidR="00BF38D9" w:rsidRPr="00302C31">
              <w:rPr>
                <w:sz w:val="24"/>
                <w:szCs w:val="24"/>
                <w:lang w:val="lt-LT"/>
              </w:rPr>
              <w:t>jei</w:t>
            </w:r>
            <w:r w:rsidRPr="00302C31">
              <w:rPr>
                <w:sz w:val="24"/>
                <w:szCs w:val="24"/>
                <w:lang w:val="lt-LT"/>
              </w:rPr>
              <w:t xml:space="preserve"> per tr</w:t>
            </w:r>
            <w:r w:rsidR="00BF38D9" w:rsidRPr="00302C31">
              <w:rPr>
                <w:sz w:val="24"/>
                <w:szCs w:val="24"/>
                <w:lang w:val="lt-LT"/>
              </w:rPr>
              <w:t>ejus</w:t>
            </w:r>
            <w:r w:rsidRPr="00302C31">
              <w:rPr>
                <w:sz w:val="24"/>
                <w:szCs w:val="24"/>
                <w:lang w:val="lt-LT"/>
              </w:rPr>
              <w:t xml:space="preserve"> metus iki paraiškos pateikimo pareiškėjas yra sukūręs ir pateikęs į rinką daugiau kaip vieną </w:t>
            </w:r>
            <w:proofErr w:type="spellStart"/>
            <w:r w:rsidRPr="00302C31">
              <w:rPr>
                <w:sz w:val="24"/>
                <w:szCs w:val="24"/>
                <w:lang w:val="lt-LT"/>
              </w:rPr>
              <w:t>inovatyvų</w:t>
            </w:r>
            <w:proofErr w:type="spellEnd"/>
            <w:r w:rsidRPr="00302C31">
              <w:rPr>
                <w:sz w:val="24"/>
                <w:szCs w:val="24"/>
                <w:lang w:val="lt-LT"/>
              </w:rPr>
              <w:t xml:space="preserve"> produktą</w:t>
            </w:r>
            <w:r w:rsidR="00CC217D" w:rsidRPr="00302C31">
              <w:rPr>
                <w:sz w:val="24"/>
                <w:szCs w:val="24"/>
                <w:lang w:val="lt-LT"/>
              </w:rPr>
              <w:t xml:space="preserve"> </w:t>
            </w:r>
            <w:r w:rsidRPr="00302C31">
              <w:rPr>
                <w:sz w:val="24"/>
                <w:szCs w:val="24"/>
                <w:lang w:val="lt-LT"/>
              </w:rPr>
              <w:t>/ technologiją.</w:t>
            </w:r>
          </w:p>
          <w:p w14:paraId="104107A1" w14:textId="77777777" w:rsidR="00CC217D" w:rsidRPr="00302C31" w:rsidRDefault="00CC217D" w:rsidP="00F737B9">
            <w:pPr>
              <w:jc w:val="both"/>
              <w:rPr>
                <w:sz w:val="24"/>
                <w:szCs w:val="24"/>
                <w:lang w:val="lt-LT"/>
              </w:rPr>
            </w:pPr>
          </w:p>
          <w:p w14:paraId="4FD4F3D5" w14:textId="2AF2CE5E" w:rsidR="00AF244F" w:rsidRPr="00302C31" w:rsidRDefault="00AF244F" w:rsidP="00F737B9">
            <w:pPr>
              <w:jc w:val="both"/>
              <w:rPr>
                <w:sz w:val="24"/>
                <w:szCs w:val="24"/>
                <w:lang w:val="lt-LT"/>
              </w:rPr>
            </w:pPr>
            <w:r w:rsidRPr="00302C31">
              <w:rPr>
                <w:sz w:val="24"/>
                <w:szCs w:val="24"/>
                <w:lang w:val="lt-LT"/>
              </w:rPr>
              <w:t xml:space="preserve">10 balų bus suteikta projektams, </w:t>
            </w:r>
            <w:r w:rsidR="00BF38D9" w:rsidRPr="00302C31">
              <w:rPr>
                <w:sz w:val="24"/>
                <w:szCs w:val="24"/>
                <w:lang w:val="lt-LT"/>
              </w:rPr>
              <w:t>jei per trejus</w:t>
            </w:r>
            <w:r w:rsidRPr="00302C31">
              <w:rPr>
                <w:sz w:val="24"/>
                <w:szCs w:val="24"/>
                <w:lang w:val="lt-LT"/>
              </w:rPr>
              <w:t xml:space="preserve"> metus iki paraiškos pateikimo pareiškėjas yra sukūręs ir pateikęs į rinką vieną </w:t>
            </w:r>
            <w:proofErr w:type="spellStart"/>
            <w:r w:rsidRPr="00302C31">
              <w:rPr>
                <w:sz w:val="24"/>
                <w:szCs w:val="24"/>
                <w:lang w:val="lt-LT"/>
              </w:rPr>
              <w:t>inovatyvų</w:t>
            </w:r>
            <w:proofErr w:type="spellEnd"/>
            <w:r w:rsidRPr="00302C31">
              <w:rPr>
                <w:sz w:val="24"/>
                <w:szCs w:val="24"/>
                <w:lang w:val="lt-LT"/>
              </w:rPr>
              <w:t xml:space="preserve"> produktą/ technologiją.</w:t>
            </w:r>
          </w:p>
          <w:p w14:paraId="6E518D90" w14:textId="77777777" w:rsidR="00CC217D" w:rsidRPr="00302C31" w:rsidRDefault="00CC217D" w:rsidP="00F737B9">
            <w:pPr>
              <w:jc w:val="both"/>
              <w:rPr>
                <w:sz w:val="24"/>
                <w:szCs w:val="24"/>
                <w:lang w:val="lt-LT"/>
              </w:rPr>
            </w:pPr>
          </w:p>
          <w:p w14:paraId="379B0DF1" w14:textId="1F8B73F5" w:rsidR="00AF244F" w:rsidRPr="00302C31" w:rsidRDefault="00AF244F" w:rsidP="00F737B9">
            <w:pPr>
              <w:jc w:val="both"/>
              <w:rPr>
                <w:sz w:val="24"/>
                <w:szCs w:val="24"/>
                <w:lang w:val="lt-LT"/>
              </w:rPr>
            </w:pPr>
            <w:r w:rsidRPr="00302C31">
              <w:rPr>
                <w:sz w:val="24"/>
                <w:szCs w:val="24"/>
                <w:lang w:val="lt-LT"/>
              </w:rPr>
              <w:t xml:space="preserve">5 balai bus suteikiami projektams, </w:t>
            </w:r>
            <w:r w:rsidR="00BF38D9" w:rsidRPr="00302C31">
              <w:rPr>
                <w:sz w:val="24"/>
                <w:szCs w:val="24"/>
                <w:lang w:val="lt-LT"/>
              </w:rPr>
              <w:t xml:space="preserve">jei per trejus </w:t>
            </w:r>
            <w:r w:rsidRPr="00302C31">
              <w:rPr>
                <w:sz w:val="24"/>
                <w:szCs w:val="24"/>
                <w:lang w:val="lt-LT"/>
              </w:rPr>
              <w:t>metus iki paraiškos pateikimo pareiškėjas dalyvavo inovacinėse veiklose</w:t>
            </w:r>
            <w:r w:rsidRPr="00302C31">
              <w:rPr>
                <w:rStyle w:val="FootnoteReference"/>
                <w:sz w:val="24"/>
                <w:szCs w:val="24"/>
                <w:lang w:val="lt-LT"/>
              </w:rPr>
              <w:footnoteReference w:id="1"/>
            </w:r>
            <w:r w:rsidRPr="00302C31">
              <w:rPr>
                <w:sz w:val="24"/>
                <w:szCs w:val="24"/>
                <w:lang w:val="lt-LT"/>
              </w:rPr>
              <w:t xml:space="preserve">, tačiau </w:t>
            </w:r>
            <w:proofErr w:type="spellStart"/>
            <w:r w:rsidRPr="00302C31">
              <w:rPr>
                <w:sz w:val="24"/>
                <w:szCs w:val="24"/>
                <w:lang w:val="lt-LT"/>
              </w:rPr>
              <w:t>inovatyvus</w:t>
            </w:r>
            <w:proofErr w:type="spellEnd"/>
            <w:r w:rsidRPr="00302C31">
              <w:rPr>
                <w:sz w:val="24"/>
                <w:szCs w:val="24"/>
                <w:lang w:val="lt-LT"/>
              </w:rPr>
              <w:t xml:space="preserve"> produktas</w:t>
            </w:r>
            <w:r w:rsidR="00CC217D" w:rsidRPr="00302C31">
              <w:rPr>
                <w:sz w:val="24"/>
                <w:szCs w:val="24"/>
                <w:lang w:val="lt-LT"/>
              </w:rPr>
              <w:t xml:space="preserve"> </w:t>
            </w:r>
            <w:r w:rsidRPr="00302C31">
              <w:rPr>
                <w:sz w:val="24"/>
                <w:szCs w:val="24"/>
                <w:lang w:val="lt-LT"/>
              </w:rPr>
              <w:t>/ technologija nebuvo pateiktas į rinką.</w:t>
            </w:r>
          </w:p>
          <w:p w14:paraId="5272AF0A" w14:textId="77777777" w:rsidR="00AF244F" w:rsidRPr="00302C31" w:rsidRDefault="00AF244F" w:rsidP="00F737B9">
            <w:pPr>
              <w:jc w:val="both"/>
              <w:rPr>
                <w:sz w:val="24"/>
                <w:szCs w:val="24"/>
                <w:lang w:val="lt-LT"/>
              </w:rPr>
            </w:pPr>
          </w:p>
          <w:p w14:paraId="14B20055" w14:textId="77777777" w:rsidR="00AF244F" w:rsidRPr="00302C31" w:rsidRDefault="00AF244F" w:rsidP="00F737B9">
            <w:pPr>
              <w:jc w:val="both"/>
              <w:rPr>
                <w:sz w:val="24"/>
                <w:szCs w:val="24"/>
                <w:lang w:val="lt-LT"/>
              </w:rPr>
            </w:pPr>
            <w:r w:rsidRPr="00302C31">
              <w:rPr>
                <w:sz w:val="24"/>
                <w:szCs w:val="24"/>
                <w:lang w:val="lt-LT"/>
              </w:rPr>
              <w:t xml:space="preserve">Papildomai iki 10 balų galės būti suteikta, jeigu pareiškėjas per paskutinius tris metus iki paraiškos pateikimo gavo pardavimo pajamas iš inovacinės veiklos. </w:t>
            </w:r>
          </w:p>
          <w:p w14:paraId="0BC36D5C" w14:textId="74442CBB" w:rsidR="00AF244F" w:rsidRPr="00302C31" w:rsidRDefault="00AF244F" w:rsidP="00F737B9">
            <w:pPr>
              <w:jc w:val="both"/>
              <w:rPr>
                <w:sz w:val="24"/>
                <w:szCs w:val="24"/>
                <w:lang w:val="lt-LT"/>
              </w:rPr>
            </w:pPr>
            <w:r w:rsidRPr="00302C31">
              <w:rPr>
                <w:sz w:val="24"/>
                <w:szCs w:val="24"/>
                <w:lang w:val="lt-LT"/>
              </w:rPr>
              <w:lastRenderedPageBreak/>
              <w:t xml:space="preserve">10 balų bus suteikta, jei pareiškėjo pardavimo pajamos iš inovacinės veiklos per paskutinius </w:t>
            </w:r>
            <w:r w:rsidR="00BF38D9" w:rsidRPr="00302C31">
              <w:rPr>
                <w:sz w:val="24"/>
                <w:szCs w:val="24"/>
                <w:lang w:val="lt-LT"/>
              </w:rPr>
              <w:t>trejus</w:t>
            </w:r>
            <w:r w:rsidRPr="00302C31">
              <w:rPr>
                <w:sz w:val="24"/>
                <w:szCs w:val="24"/>
                <w:lang w:val="lt-LT"/>
              </w:rPr>
              <w:t xml:space="preserve"> metus iki paraiškos pateikimo sudarė 10 ir daugiau procentų nuo visų </w:t>
            </w:r>
            <w:r w:rsidR="00BF38D9" w:rsidRPr="00302C31">
              <w:rPr>
                <w:sz w:val="24"/>
                <w:szCs w:val="24"/>
                <w:lang w:val="lt-LT"/>
              </w:rPr>
              <w:t>pareiškėjo</w:t>
            </w:r>
            <w:r w:rsidRPr="00302C31">
              <w:rPr>
                <w:sz w:val="24"/>
                <w:szCs w:val="24"/>
                <w:lang w:val="lt-LT"/>
              </w:rPr>
              <w:t xml:space="preserve"> pardavimo pajamų.</w:t>
            </w:r>
          </w:p>
          <w:p w14:paraId="634729E7" w14:textId="067E3208" w:rsidR="00AF244F" w:rsidRPr="00302C31" w:rsidRDefault="00AF244F" w:rsidP="00F737B9">
            <w:pPr>
              <w:jc w:val="both"/>
              <w:rPr>
                <w:sz w:val="24"/>
                <w:szCs w:val="24"/>
                <w:lang w:val="lt-LT"/>
              </w:rPr>
            </w:pPr>
            <w:r w:rsidRPr="00302C31">
              <w:rPr>
                <w:sz w:val="24"/>
                <w:szCs w:val="24"/>
                <w:lang w:val="lt-LT"/>
              </w:rPr>
              <w:t>5 balai bus suteikti, jei pareiškėjo pardavimo pajamos iš inovacinės veiklos per paskutinius tr</w:t>
            </w:r>
            <w:r w:rsidR="00BF38D9" w:rsidRPr="00302C31">
              <w:rPr>
                <w:sz w:val="24"/>
                <w:szCs w:val="24"/>
                <w:lang w:val="lt-LT"/>
              </w:rPr>
              <w:t>ejus</w:t>
            </w:r>
            <w:r w:rsidRPr="00302C31">
              <w:rPr>
                <w:sz w:val="24"/>
                <w:szCs w:val="24"/>
                <w:lang w:val="lt-LT"/>
              </w:rPr>
              <w:t xml:space="preserve"> metus iki paraiškos pateikimo sudarė nuo 5 iki 10 procentų nuo visų </w:t>
            </w:r>
            <w:r w:rsidR="00BF38D9" w:rsidRPr="00302C31">
              <w:rPr>
                <w:sz w:val="24"/>
                <w:szCs w:val="24"/>
                <w:lang w:val="lt-LT"/>
              </w:rPr>
              <w:t>pareiškėjo</w:t>
            </w:r>
            <w:r w:rsidRPr="00302C31">
              <w:rPr>
                <w:sz w:val="24"/>
                <w:szCs w:val="24"/>
                <w:lang w:val="lt-LT"/>
              </w:rPr>
              <w:t xml:space="preserve"> pardavimo pajamų.</w:t>
            </w:r>
          </w:p>
          <w:p w14:paraId="3C1F67B2" w14:textId="13173C96" w:rsidR="00AF244F" w:rsidRPr="00302C31" w:rsidRDefault="00AF244F" w:rsidP="00F737B9">
            <w:pPr>
              <w:jc w:val="both"/>
              <w:rPr>
                <w:sz w:val="24"/>
                <w:szCs w:val="24"/>
                <w:lang w:val="lt-LT"/>
              </w:rPr>
            </w:pPr>
            <w:r w:rsidRPr="00302C31">
              <w:rPr>
                <w:sz w:val="24"/>
                <w:szCs w:val="24"/>
                <w:lang w:val="lt-LT"/>
              </w:rPr>
              <w:t xml:space="preserve">Tuo atveju, kai </w:t>
            </w:r>
            <w:r w:rsidR="00BF38D9" w:rsidRPr="00302C31">
              <w:rPr>
                <w:sz w:val="24"/>
                <w:szCs w:val="24"/>
                <w:lang w:val="lt-LT"/>
              </w:rPr>
              <w:t xml:space="preserve">pareiškėjo </w:t>
            </w:r>
            <w:r w:rsidRPr="00302C31">
              <w:rPr>
                <w:sz w:val="24"/>
                <w:szCs w:val="24"/>
                <w:lang w:val="lt-LT"/>
              </w:rPr>
              <w:t xml:space="preserve">pardavimo pajamos iš inovacinės veiklos sudarė mažiaus nei 5 proc., papildomi balai nėra suteikiami. </w:t>
            </w:r>
          </w:p>
        </w:tc>
        <w:tc>
          <w:tcPr>
            <w:tcW w:w="1843" w:type="dxa"/>
          </w:tcPr>
          <w:p w14:paraId="1BD9FD45" w14:textId="77777777" w:rsidR="00AF244F" w:rsidRPr="00302C31" w:rsidRDefault="00AF244F" w:rsidP="00F737B9">
            <w:pPr>
              <w:jc w:val="center"/>
              <w:rPr>
                <w:sz w:val="24"/>
                <w:szCs w:val="24"/>
                <w:lang w:val="lt-LT"/>
              </w:rPr>
            </w:pPr>
            <w:r w:rsidRPr="00302C31">
              <w:rPr>
                <w:sz w:val="24"/>
                <w:szCs w:val="24"/>
                <w:lang w:val="lt-LT"/>
              </w:rPr>
              <w:lastRenderedPageBreak/>
              <w:t>25</w:t>
            </w:r>
          </w:p>
        </w:tc>
        <w:tc>
          <w:tcPr>
            <w:tcW w:w="1843" w:type="dxa"/>
          </w:tcPr>
          <w:p w14:paraId="14D5FF3C" w14:textId="77777777" w:rsidR="00AF244F" w:rsidRPr="00302C31" w:rsidRDefault="00AF244F" w:rsidP="00F737B9">
            <w:pPr>
              <w:jc w:val="center"/>
              <w:rPr>
                <w:sz w:val="24"/>
                <w:szCs w:val="24"/>
                <w:lang w:val="lt-LT"/>
              </w:rPr>
            </w:pPr>
          </w:p>
        </w:tc>
        <w:tc>
          <w:tcPr>
            <w:tcW w:w="2551" w:type="dxa"/>
          </w:tcPr>
          <w:p w14:paraId="70AD58FE" w14:textId="77777777" w:rsidR="00AF244F" w:rsidRPr="00302C31" w:rsidRDefault="00AF244F" w:rsidP="00F737B9">
            <w:pPr>
              <w:jc w:val="both"/>
              <w:rPr>
                <w:sz w:val="24"/>
                <w:szCs w:val="24"/>
                <w:lang w:val="lt-LT"/>
              </w:rPr>
            </w:pPr>
          </w:p>
        </w:tc>
      </w:tr>
      <w:tr w:rsidR="00AF244F" w:rsidRPr="00302C31" w14:paraId="76148F6F" w14:textId="77777777" w:rsidTr="00F737B9">
        <w:trPr>
          <w:trHeight w:val="1573"/>
        </w:trPr>
        <w:tc>
          <w:tcPr>
            <w:tcW w:w="709" w:type="dxa"/>
            <w:vMerge w:val="restart"/>
          </w:tcPr>
          <w:p w14:paraId="26B17506" w14:textId="77777777" w:rsidR="00AF244F" w:rsidRPr="00302C31" w:rsidRDefault="00AF244F" w:rsidP="00F737B9">
            <w:pPr>
              <w:pStyle w:val="ListParagraph"/>
              <w:numPr>
                <w:ilvl w:val="0"/>
                <w:numId w:val="1"/>
              </w:numPr>
              <w:ind w:left="318"/>
              <w:jc w:val="both"/>
              <w:rPr>
                <w:b/>
                <w:sz w:val="24"/>
                <w:szCs w:val="24"/>
                <w:lang w:val="lt-LT"/>
              </w:rPr>
            </w:pPr>
          </w:p>
        </w:tc>
        <w:tc>
          <w:tcPr>
            <w:tcW w:w="3260" w:type="dxa"/>
            <w:vMerge w:val="restart"/>
          </w:tcPr>
          <w:p w14:paraId="00E32D9E" w14:textId="77777777" w:rsidR="00AF244F" w:rsidRPr="00302C31" w:rsidRDefault="00AF244F" w:rsidP="00F737B9">
            <w:pPr>
              <w:ind w:left="-42"/>
              <w:jc w:val="both"/>
              <w:rPr>
                <w:b/>
                <w:sz w:val="24"/>
                <w:szCs w:val="24"/>
                <w:lang w:val="lt-LT"/>
              </w:rPr>
            </w:pPr>
            <w:r w:rsidRPr="00302C31">
              <w:rPr>
                <w:b/>
                <w:sz w:val="24"/>
                <w:szCs w:val="24"/>
                <w:lang w:val="lt-LT"/>
              </w:rPr>
              <w:t xml:space="preserve">Kuriamo produkto/ technologijos </w:t>
            </w:r>
            <w:proofErr w:type="spellStart"/>
            <w:r w:rsidRPr="00302C31">
              <w:rPr>
                <w:b/>
                <w:sz w:val="24"/>
                <w:szCs w:val="24"/>
                <w:lang w:val="lt-LT"/>
              </w:rPr>
              <w:t>komercinimo</w:t>
            </w:r>
            <w:proofErr w:type="spellEnd"/>
            <w:r w:rsidRPr="00302C31">
              <w:rPr>
                <w:b/>
                <w:sz w:val="24"/>
                <w:szCs w:val="24"/>
                <w:lang w:val="lt-LT"/>
              </w:rPr>
              <w:t xml:space="preserve"> potencialas</w:t>
            </w:r>
          </w:p>
          <w:p w14:paraId="2659AFFC" w14:textId="77777777" w:rsidR="00AF244F" w:rsidRPr="00302C31" w:rsidRDefault="00AF244F" w:rsidP="00F737B9">
            <w:pPr>
              <w:jc w:val="both"/>
              <w:rPr>
                <w:sz w:val="24"/>
                <w:szCs w:val="24"/>
                <w:lang w:val="lt-LT"/>
              </w:rPr>
            </w:pPr>
          </w:p>
        </w:tc>
        <w:tc>
          <w:tcPr>
            <w:tcW w:w="4536" w:type="dxa"/>
          </w:tcPr>
          <w:p w14:paraId="62534FAE" w14:textId="2F90B5FD" w:rsidR="00AF244F" w:rsidRPr="00302C31" w:rsidRDefault="00AF244F" w:rsidP="00F737B9">
            <w:pPr>
              <w:jc w:val="both"/>
              <w:rPr>
                <w:sz w:val="24"/>
                <w:szCs w:val="24"/>
                <w:lang w:val="lt-LT"/>
              </w:rPr>
            </w:pPr>
            <w:r w:rsidRPr="00302C31">
              <w:rPr>
                <w:sz w:val="24"/>
                <w:szCs w:val="24"/>
                <w:lang w:val="lt-LT"/>
              </w:rPr>
              <w:t xml:space="preserve">Kuriamo produkto/ technologijos </w:t>
            </w:r>
            <w:proofErr w:type="spellStart"/>
            <w:r w:rsidRPr="00302C31">
              <w:rPr>
                <w:sz w:val="24"/>
                <w:szCs w:val="24"/>
                <w:lang w:val="lt-LT"/>
              </w:rPr>
              <w:t>komercinimo</w:t>
            </w:r>
            <w:proofErr w:type="spellEnd"/>
            <w:r w:rsidRPr="00302C31">
              <w:rPr>
                <w:sz w:val="24"/>
                <w:szCs w:val="24"/>
                <w:lang w:val="lt-LT"/>
              </w:rPr>
              <w:t xml:space="preserve"> potencialas bus vertinamas trimis </w:t>
            </w:r>
            <w:r w:rsidR="00BF38D9" w:rsidRPr="00302C31">
              <w:rPr>
                <w:sz w:val="24"/>
                <w:szCs w:val="24"/>
                <w:lang w:val="lt-LT"/>
              </w:rPr>
              <w:t>parametrais</w:t>
            </w:r>
            <w:r w:rsidRPr="00302C31">
              <w:rPr>
                <w:sz w:val="24"/>
                <w:szCs w:val="24"/>
                <w:lang w:val="lt-LT"/>
              </w:rPr>
              <w:t xml:space="preserve">: </w:t>
            </w:r>
          </w:p>
          <w:p w14:paraId="3124BE66" w14:textId="7CF2B948" w:rsidR="00AF244F" w:rsidRPr="00302C31" w:rsidRDefault="00AF244F" w:rsidP="00F737B9">
            <w:pPr>
              <w:pStyle w:val="ListParagraph"/>
              <w:numPr>
                <w:ilvl w:val="1"/>
                <w:numId w:val="1"/>
              </w:numPr>
              <w:ind w:left="321"/>
              <w:jc w:val="both"/>
              <w:rPr>
                <w:sz w:val="24"/>
                <w:szCs w:val="24"/>
                <w:lang w:val="lt-LT"/>
              </w:rPr>
            </w:pPr>
            <w:r w:rsidRPr="00302C31">
              <w:rPr>
                <w:sz w:val="24"/>
                <w:szCs w:val="24"/>
                <w:lang w:val="lt-LT"/>
              </w:rPr>
              <w:t>MTEP rezultatų parengtis pateikimui į rinką;</w:t>
            </w:r>
          </w:p>
          <w:p w14:paraId="69A91004" w14:textId="06BAEC7B" w:rsidR="00AF244F" w:rsidRPr="00302C31" w:rsidRDefault="00AF244F" w:rsidP="00F737B9">
            <w:pPr>
              <w:pStyle w:val="ListParagraph"/>
              <w:numPr>
                <w:ilvl w:val="1"/>
                <w:numId w:val="1"/>
              </w:numPr>
              <w:ind w:left="321"/>
              <w:jc w:val="both"/>
              <w:rPr>
                <w:sz w:val="24"/>
                <w:szCs w:val="24"/>
                <w:lang w:val="lt-LT"/>
              </w:rPr>
            </w:pPr>
            <w:proofErr w:type="spellStart"/>
            <w:r w:rsidRPr="00302C31">
              <w:rPr>
                <w:sz w:val="24"/>
                <w:szCs w:val="24"/>
                <w:lang w:val="lt-LT"/>
              </w:rPr>
              <w:t>Komercinimo</w:t>
            </w:r>
            <w:proofErr w:type="spellEnd"/>
            <w:r w:rsidRPr="00302C31">
              <w:rPr>
                <w:sz w:val="24"/>
                <w:szCs w:val="24"/>
                <w:lang w:val="lt-LT"/>
              </w:rPr>
              <w:t xml:space="preserve"> potencialas; </w:t>
            </w:r>
          </w:p>
          <w:p w14:paraId="15D855CD" w14:textId="4C0EDEC2" w:rsidR="00AF244F" w:rsidRPr="00302C31" w:rsidRDefault="00AF244F" w:rsidP="00F737B9">
            <w:pPr>
              <w:pStyle w:val="ListParagraph"/>
              <w:numPr>
                <w:ilvl w:val="1"/>
                <w:numId w:val="1"/>
              </w:numPr>
              <w:ind w:left="321"/>
              <w:jc w:val="both"/>
              <w:rPr>
                <w:sz w:val="24"/>
                <w:szCs w:val="24"/>
                <w:lang w:val="lt-LT"/>
              </w:rPr>
            </w:pPr>
            <w:proofErr w:type="spellStart"/>
            <w:r w:rsidRPr="00302C31">
              <w:rPr>
                <w:sz w:val="24"/>
                <w:szCs w:val="24"/>
                <w:lang w:val="lt-LT"/>
              </w:rPr>
              <w:t>Patentabilumas</w:t>
            </w:r>
            <w:proofErr w:type="spellEnd"/>
            <w:r w:rsidRPr="00302C31">
              <w:rPr>
                <w:sz w:val="24"/>
                <w:szCs w:val="24"/>
                <w:lang w:val="lt-LT"/>
              </w:rPr>
              <w:t>.</w:t>
            </w:r>
          </w:p>
          <w:p w14:paraId="276065FA" w14:textId="77777777" w:rsidR="00AF244F" w:rsidRPr="00302C31" w:rsidRDefault="00AF244F" w:rsidP="00F737B9">
            <w:pPr>
              <w:jc w:val="both"/>
              <w:rPr>
                <w:sz w:val="24"/>
                <w:szCs w:val="24"/>
                <w:lang w:val="lt-LT"/>
              </w:rPr>
            </w:pPr>
          </w:p>
          <w:p w14:paraId="3834ECC1" w14:textId="4D2E97A2" w:rsidR="00AF244F" w:rsidRPr="00302C31" w:rsidRDefault="00AF244F" w:rsidP="00F737B9">
            <w:pPr>
              <w:jc w:val="both"/>
              <w:rPr>
                <w:sz w:val="24"/>
                <w:szCs w:val="24"/>
                <w:lang w:val="lt-LT"/>
              </w:rPr>
            </w:pPr>
            <w:r w:rsidRPr="00302C31">
              <w:rPr>
                <w:sz w:val="24"/>
                <w:szCs w:val="24"/>
                <w:lang w:val="lt-LT"/>
              </w:rPr>
              <w:t>Už kiekvieną kriterij</w:t>
            </w:r>
            <w:r w:rsidR="00BF38D9" w:rsidRPr="00302C31">
              <w:rPr>
                <w:sz w:val="24"/>
                <w:szCs w:val="24"/>
                <w:lang w:val="lt-LT"/>
              </w:rPr>
              <w:t>aus parametrą</w:t>
            </w:r>
            <w:r w:rsidRPr="00302C31">
              <w:rPr>
                <w:sz w:val="24"/>
                <w:szCs w:val="24"/>
                <w:lang w:val="lt-LT"/>
              </w:rPr>
              <w:t xml:space="preserve"> gali būti skirta iki 10 balų. Maksimalus kriterijaus balų skaičius – 30 balų.</w:t>
            </w:r>
          </w:p>
        </w:tc>
        <w:tc>
          <w:tcPr>
            <w:tcW w:w="1843" w:type="dxa"/>
          </w:tcPr>
          <w:p w14:paraId="616B8626" w14:textId="77777777" w:rsidR="00AF244F" w:rsidRPr="00302C31" w:rsidRDefault="00AF244F" w:rsidP="00F737B9">
            <w:pPr>
              <w:jc w:val="center"/>
              <w:rPr>
                <w:sz w:val="24"/>
                <w:szCs w:val="24"/>
                <w:lang w:val="lt-LT"/>
              </w:rPr>
            </w:pPr>
            <w:r w:rsidRPr="00302C31">
              <w:rPr>
                <w:sz w:val="24"/>
                <w:szCs w:val="24"/>
                <w:lang w:val="lt-LT"/>
              </w:rPr>
              <w:t>30</w:t>
            </w:r>
          </w:p>
        </w:tc>
        <w:tc>
          <w:tcPr>
            <w:tcW w:w="1843" w:type="dxa"/>
          </w:tcPr>
          <w:p w14:paraId="75063811" w14:textId="77777777" w:rsidR="00AF244F" w:rsidRPr="00302C31" w:rsidRDefault="00AF244F" w:rsidP="00F737B9">
            <w:pPr>
              <w:jc w:val="both"/>
              <w:rPr>
                <w:sz w:val="24"/>
                <w:szCs w:val="24"/>
                <w:lang w:val="lt-LT"/>
              </w:rPr>
            </w:pPr>
          </w:p>
          <w:p w14:paraId="0AA1E355" w14:textId="77777777" w:rsidR="00AF244F" w:rsidRPr="00302C31" w:rsidRDefault="00AF244F" w:rsidP="00F737B9">
            <w:pPr>
              <w:jc w:val="center"/>
              <w:rPr>
                <w:sz w:val="24"/>
                <w:szCs w:val="24"/>
                <w:lang w:val="lt-LT"/>
              </w:rPr>
            </w:pPr>
          </w:p>
        </w:tc>
        <w:tc>
          <w:tcPr>
            <w:tcW w:w="2551" w:type="dxa"/>
            <w:vMerge w:val="restart"/>
          </w:tcPr>
          <w:p w14:paraId="7F9AF0CB" w14:textId="77777777" w:rsidR="00AF244F" w:rsidRPr="00302C31" w:rsidRDefault="00AF244F" w:rsidP="00F737B9">
            <w:pPr>
              <w:jc w:val="both"/>
              <w:rPr>
                <w:sz w:val="24"/>
                <w:szCs w:val="24"/>
                <w:lang w:val="lt-LT"/>
              </w:rPr>
            </w:pPr>
          </w:p>
        </w:tc>
      </w:tr>
      <w:tr w:rsidR="00AF244F" w:rsidRPr="00302C31" w14:paraId="277953C1" w14:textId="77777777" w:rsidTr="00F737B9">
        <w:trPr>
          <w:trHeight w:val="1571"/>
        </w:trPr>
        <w:tc>
          <w:tcPr>
            <w:tcW w:w="709" w:type="dxa"/>
            <w:vMerge/>
          </w:tcPr>
          <w:p w14:paraId="0DCF808D" w14:textId="77777777" w:rsidR="00AF244F" w:rsidRPr="00302C31" w:rsidRDefault="00AF244F" w:rsidP="00F737B9">
            <w:pPr>
              <w:pStyle w:val="ListParagraph"/>
              <w:ind w:left="318"/>
              <w:jc w:val="both"/>
              <w:rPr>
                <w:b/>
                <w:sz w:val="24"/>
                <w:szCs w:val="24"/>
                <w:lang w:val="lt-LT"/>
              </w:rPr>
            </w:pPr>
          </w:p>
        </w:tc>
        <w:tc>
          <w:tcPr>
            <w:tcW w:w="3260" w:type="dxa"/>
            <w:vMerge/>
          </w:tcPr>
          <w:p w14:paraId="6C835200" w14:textId="77777777" w:rsidR="00AF244F" w:rsidRPr="00302C31" w:rsidRDefault="00AF244F" w:rsidP="00F737B9">
            <w:pPr>
              <w:ind w:left="-42"/>
              <w:jc w:val="both"/>
              <w:rPr>
                <w:b/>
                <w:sz w:val="24"/>
                <w:szCs w:val="24"/>
                <w:lang w:val="lt-LT"/>
              </w:rPr>
            </w:pPr>
          </w:p>
        </w:tc>
        <w:tc>
          <w:tcPr>
            <w:tcW w:w="4536" w:type="dxa"/>
          </w:tcPr>
          <w:p w14:paraId="04EDAD5C" w14:textId="77777777" w:rsidR="00AF244F" w:rsidRPr="00302C31" w:rsidRDefault="00AF244F" w:rsidP="00F737B9">
            <w:pPr>
              <w:jc w:val="both"/>
              <w:rPr>
                <w:rFonts w:eastAsia="Calibri"/>
                <w:bCs/>
                <w:sz w:val="24"/>
                <w:szCs w:val="24"/>
                <w:lang w:val="lt-LT"/>
              </w:rPr>
            </w:pPr>
            <w:r w:rsidRPr="00302C31">
              <w:rPr>
                <w:sz w:val="24"/>
                <w:szCs w:val="24"/>
                <w:lang w:val="lt-LT"/>
              </w:rPr>
              <w:t xml:space="preserve">3.1. </w:t>
            </w:r>
            <w:r w:rsidRPr="00302C31">
              <w:rPr>
                <w:rFonts w:eastAsia="Calibri"/>
                <w:bCs/>
                <w:sz w:val="24"/>
                <w:szCs w:val="24"/>
                <w:lang w:val="lt-LT"/>
              </w:rPr>
              <w:t>Aukštesnis balas suteikiamas projektams, kuriuose planuojamos vykdyti kuo vėlesnio MTEP etapo veiklos.</w:t>
            </w:r>
          </w:p>
          <w:p w14:paraId="2D205081" w14:textId="77777777" w:rsidR="00AF244F" w:rsidRPr="00302C31" w:rsidRDefault="00AF244F" w:rsidP="00F737B9">
            <w:pPr>
              <w:jc w:val="both"/>
              <w:rPr>
                <w:rFonts w:eastAsia="Calibri"/>
                <w:bCs/>
                <w:sz w:val="24"/>
                <w:szCs w:val="24"/>
                <w:lang w:val="lt-LT"/>
              </w:rPr>
            </w:pPr>
          </w:p>
          <w:p w14:paraId="346F0455" w14:textId="71849B87" w:rsidR="00AF244F" w:rsidRPr="00302C31" w:rsidRDefault="00AF244F" w:rsidP="00F737B9">
            <w:pPr>
              <w:jc w:val="both"/>
              <w:rPr>
                <w:sz w:val="24"/>
                <w:szCs w:val="24"/>
                <w:lang w:val="lt-LT"/>
              </w:rPr>
            </w:pPr>
            <w:r w:rsidRPr="00302C31">
              <w:rPr>
                <w:rFonts w:eastAsia="Calibri"/>
                <w:bCs/>
                <w:sz w:val="24"/>
                <w:szCs w:val="24"/>
                <w:lang w:val="lt-LT"/>
              </w:rPr>
              <w:t>Vertinimo skalė:</w:t>
            </w:r>
          </w:p>
          <w:p w14:paraId="22060A7F" w14:textId="2FE3ABD2" w:rsidR="00AF244F" w:rsidRPr="00302C31" w:rsidRDefault="00AF244F" w:rsidP="00F737B9">
            <w:pPr>
              <w:jc w:val="both"/>
              <w:rPr>
                <w:rFonts w:eastAsia="Calibri"/>
                <w:bCs/>
                <w:sz w:val="24"/>
                <w:szCs w:val="24"/>
                <w:lang w:val="lt-LT"/>
              </w:rPr>
            </w:pPr>
            <w:r w:rsidRPr="00302C31">
              <w:rPr>
                <w:sz w:val="24"/>
                <w:szCs w:val="24"/>
                <w:lang w:val="lt-LT"/>
              </w:rPr>
              <w:t xml:space="preserve">10 balų bus suteikta projektams, </w:t>
            </w:r>
            <w:r w:rsidRPr="00302C31">
              <w:rPr>
                <w:rFonts w:eastAsia="Calibri"/>
                <w:sz w:val="24"/>
                <w:szCs w:val="24"/>
                <w:lang w:val="lt-LT" w:eastAsia="lt-LT"/>
              </w:rPr>
              <w:t xml:space="preserve">kuriuose planuojamos veiklos, </w:t>
            </w:r>
            <w:r w:rsidRPr="00302C31">
              <w:rPr>
                <w:rFonts w:eastAsia="Calibri"/>
                <w:bCs/>
                <w:sz w:val="24"/>
                <w:szCs w:val="24"/>
                <w:lang w:val="lt-LT"/>
              </w:rPr>
              <w:t>pradedant nuo 7-ojo MTEP etapo (</w:t>
            </w:r>
            <w:r w:rsidRPr="00302C31">
              <w:rPr>
                <w:sz w:val="24"/>
                <w:szCs w:val="24"/>
                <w:lang w:val="lt-LT"/>
              </w:rPr>
              <w:t>Prototipo (bandomosios versijos) demonstravimas) pagal Rekomenduojamos</w:t>
            </w:r>
            <w:r w:rsidRPr="00302C31">
              <w:rPr>
                <w:rFonts w:eastAsia="Calibri"/>
                <w:bCs/>
                <w:sz w:val="24"/>
                <w:szCs w:val="24"/>
                <w:lang w:val="lt-LT"/>
              </w:rPr>
              <w:t xml:space="preserve"> mokslinių tyrimų ir eksperimentinės plėtros etapų klasifikacijos aprašą (LRV 2012 m. birželio 6 d. nutarimas Nr. 650) (toliau – Klasifikacijos aprašas);</w:t>
            </w:r>
          </w:p>
          <w:p w14:paraId="4C43672A" w14:textId="77777777" w:rsidR="00CC217D" w:rsidRPr="00302C31" w:rsidRDefault="00CC217D" w:rsidP="00F737B9">
            <w:pPr>
              <w:jc w:val="both"/>
              <w:rPr>
                <w:rFonts w:eastAsia="Calibri"/>
                <w:bCs/>
                <w:sz w:val="24"/>
                <w:szCs w:val="24"/>
                <w:lang w:val="lt-LT"/>
              </w:rPr>
            </w:pPr>
          </w:p>
          <w:p w14:paraId="5CCD66E7" w14:textId="77777777" w:rsidR="00AF244F" w:rsidRPr="00302C31" w:rsidRDefault="00AF244F" w:rsidP="00F737B9">
            <w:pPr>
              <w:jc w:val="both"/>
              <w:rPr>
                <w:rFonts w:eastAsia="Calibri"/>
                <w:bCs/>
                <w:sz w:val="24"/>
                <w:szCs w:val="24"/>
                <w:lang w:val="lt-LT"/>
              </w:rPr>
            </w:pPr>
            <w:r w:rsidRPr="00302C31">
              <w:rPr>
                <w:sz w:val="24"/>
                <w:szCs w:val="24"/>
                <w:lang w:val="lt-LT"/>
              </w:rPr>
              <w:t xml:space="preserve">6 balai bus suteikiami projektams, </w:t>
            </w:r>
            <w:r w:rsidRPr="00302C31">
              <w:rPr>
                <w:rFonts w:eastAsia="Calibri"/>
                <w:sz w:val="24"/>
                <w:szCs w:val="24"/>
                <w:lang w:val="lt-LT" w:eastAsia="lt-LT"/>
              </w:rPr>
              <w:t xml:space="preserve">kuriuose planuojamos veiklos, </w:t>
            </w:r>
            <w:r w:rsidRPr="00302C31">
              <w:rPr>
                <w:rFonts w:eastAsia="Calibri"/>
                <w:bCs/>
                <w:sz w:val="24"/>
                <w:szCs w:val="24"/>
                <w:lang w:val="lt-LT"/>
              </w:rPr>
              <w:t>pradedant nuo 6-ojo MTEP etapo (</w:t>
            </w:r>
            <w:r w:rsidRPr="00302C31">
              <w:rPr>
                <w:sz w:val="24"/>
                <w:szCs w:val="24"/>
                <w:lang w:val="lt-LT"/>
              </w:rPr>
              <w:t xml:space="preserve">Prototipo (bandomosios versijos) kūrimas) pagal </w:t>
            </w:r>
            <w:r w:rsidRPr="00302C31">
              <w:rPr>
                <w:rFonts w:eastAsia="Calibri"/>
                <w:bCs/>
                <w:sz w:val="24"/>
                <w:szCs w:val="24"/>
                <w:lang w:val="lt-LT"/>
              </w:rPr>
              <w:t>Klasifikacijų aprašą;</w:t>
            </w:r>
          </w:p>
          <w:p w14:paraId="4EF191AC" w14:textId="1D39C35B" w:rsidR="00AF244F" w:rsidRPr="00302C31" w:rsidRDefault="00AF244F" w:rsidP="00F737B9">
            <w:pPr>
              <w:jc w:val="both"/>
              <w:rPr>
                <w:rFonts w:eastAsia="Calibri"/>
                <w:bCs/>
                <w:sz w:val="24"/>
                <w:szCs w:val="24"/>
                <w:lang w:val="lt-LT"/>
              </w:rPr>
            </w:pPr>
            <w:r w:rsidRPr="00302C31">
              <w:rPr>
                <w:sz w:val="24"/>
                <w:szCs w:val="24"/>
                <w:lang w:val="lt-LT"/>
              </w:rPr>
              <w:t xml:space="preserve">3 balai bus suteikiami projektams, </w:t>
            </w:r>
            <w:r w:rsidRPr="00302C31">
              <w:rPr>
                <w:rFonts w:eastAsia="Calibri"/>
                <w:sz w:val="24"/>
                <w:szCs w:val="24"/>
                <w:lang w:val="lt-LT" w:eastAsia="lt-LT"/>
              </w:rPr>
              <w:t xml:space="preserve">kuriuose planuojamos veiklos, </w:t>
            </w:r>
            <w:r w:rsidRPr="00302C31">
              <w:rPr>
                <w:rFonts w:eastAsia="Calibri"/>
                <w:bCs/>
                <w:sz w:val="24"/>
                <w:szCs w:val="24"/>
                <w:lang w:val="lt-LT"/>
              </w:rPr>
              <w:t>pradedant nuo 5-ojo MTEP etapo (</w:t>
            </w:r>
            <w:r w:rsidRPr="00302C31">
              <w:rPr>
                <w:sz w:val="24"/>
                <w:szCs w:val="24"/>
                <w:lang w:val="lt-LT"/>
              </w:rPr>
              <w:t xml:space="preserve">Maketo (modelio) patikrinimas imituojant realias sąlygas) pagal </w:t>
            </w:r>
            <w:r w:rsidRPr="00302C31">
              <w:rPr>
                <w:rFonts w:eastAsia="Calibri"/>
                <w:bCs/>
                <w:sz w:val="24"/>
                <w:szCs w:val="24"/>
                <w:lang w:val="lt-LT"/>
              </w:rPr>
              <w:t>Klasifikacijų a</w:t>
            </w:r>
            <w:r w:rsidR="00E35759" w:rsidRPr="00302C31">
              <w:rPr>
                <w:rFonts w:eastAsia="Calibri"/>
                <w:bCs/>
                <w:sz w:val="24"/>
                <w:szCs w:val="24"/>
                <w:lang w:val="lt-LT"/>
              </w:rPr>
              <w:t>p</w:t>
            </w:r>
            <w:r w:rsidRPr="00302C31">
              <w:rPr>
                <w:rFonts w:eastAsia="Calibri"/>
                <w:bCs/>
                <w:sz w:val="24"/>
                <w:szCs w:val="24"/>
                <w:lang w:val="lt-LT"/>
              </w:rPr>
              <w:t>rašą.</w:t>
            </w:r>
          </w:p>
        </w:tc>
        <w:tc>
          <w:tcPr>
            <w:tcW w:w="1843" w:type="dxa"/>
          </w:tcPr>
          <w:p w14:paraId="246E4096" w14:textId="77777777" w:rsidR="00AF244F" w:rsidRPr="00302C31" w:rsidRDefault="00AF244F" w:rsidP="00F737B9">
            <w:pPr>
              <w:jc w:val="center"/>
              <w:rPr>
                <w:sz w:val="24"/>
                <w:szCs w:val="24"/>
                <w:lang w:val="lt-LT"/>
              </w:rPr>
            </w:pPr>
            <w:r w:rsidRPr="00302C31">
              <w:rPr>
                <w:sz w:val="24"/>
                <w:szCs w:val="24"/>
                <w:lang w:val="lt-LT"/>
              </w:rPr>
              <w:t>10</w:t>
            </w:r>
          </w:p>
        </w:tc>
        <w:tc>
          <w:tcPr>
            <w:tcW w:w="1843" w:type="dxa"/>
          </w:tcPr>
          <w:p w14:paraId="34B090D0" w14:textId="77777777" w:rsidR="00AF244F" w:rsidRPr="00302C31" w:rsidRDefault="00AF244F" w:rsidP="00F737B9">
            <w:pPr>
              <w:jc w:val="both"/>
              <w:rPr>
                <w:sz w:val="24"/>
                <w:szCs w:val="24"/>
                <w:lang w:val="lt-LT"/>
              </w:rPr>
            </w:pPr>
          </w:p>
        </w:tc>
        <w:tc>
          <w:tcPr>
            <w:tcW w:w="2551" w:type="dxa"/>
            <w:vMerge/>
          </w:tcPr>
          <w:p w14:paraId="74B038A0" w14:textId="77777777" w:rsidR="00AF244F" w:rsidRPr="00302C31" w:rsidRDefault="00AF244F" w:rsidP="00F737B9">
            <w:pPr>
              <w:jc w:val="both"/>
              <w:rPr>
                <w:sz w:val="24"/>
                <w:szCs w:val="24"/>
                <w:lang w:val="lt-LT"/>
              </w:rPr>
            </w:pPr>
          </w:p>
        </w:tc>
      </w:tr>
      <w:tr w:rsidR="00AF244F" w:rsidRPr="00302C31" w14:paraId="7615A973" w14:textId="77777777" w:rsidTr="00F737B9">
        <w:trPr>
          <w:trHeight w:val="1571"/>
        </w:trPr>
        <w:tc>
          <w:tcPr>
            <w:tcW w:w="709" w:type="dxa"/>
            <w:vMerge/>
          </w:tcPr>
          <w:p w14:paraId="748ECFE1" w14:textId="77777777" w:rsidR="00AF244F" w:rsidRPr="00302C31" w:rsidRDefault="00AF244F" w:rsidP="00F737B9">
            <w:pPr>
              <w:pStyle w:val="ListParagraph"/>
              <w:numPr>
                <w:ilvl w:val="0"/>
                <w:numId w:val="1"/>
              </w:numPr>
              <w:ind w:left="318"/>
              <w:jc w:val="both"/>
              <w:rPr>
                <w:b/>
                <w:sz w:val="24"/>
                <w:szCs w:val="24"/>
                <w:lang w:val="lt-LT"/>
              </w:rPr>
            </w:pPr>
          </w:p>
        </w:tc>
        <w:tc>
          <w:tcPr>
            <w:tcW w:w="3260" w:type="dxa"/>
            <w:vMerge/>
          </w:tcPr>
          <w:p w14:paraId="25C9D07E" w14:textId="77777777" w:rsidR="00AF244F" w:rsidRPr="00302C31" w:rsidRDefault="00AF244F" w:rsidP="00F737B9">
            <w:pPr>
              <w:ind w:left="-42"/>
              <w:jc w:val="both"/>
              <w:rPr>
                <w:b/>
                <w:sz w:val="24"/>
                <w:szCs w:val="24"/>
                <w:lang w:val="lt-LT"/>
              </w:rPr>
            </w:pPr>
          </w:p>
        </w:tc>
        <w:tc>
          <w:tcPr>
            <w:tcW w:w="4536" w:type="dxa"/>
          </w:tcPr>
          <w:p w14:paraId="4A503F06" w14:textId="77777777" w:rsidR="00AF244F" w:rsidRPr="00302C31" w:rsidRDefault="00AF244F" w:rsidP="00F737B9">
            <w:pPr>
              <w:jc w:val="both"/>
              <w:rPr>
                <w:sz w:val="24"/>
                <w:szCs w:val="24"/>
                <w:lang w:val="lt-LT"/>
              </w:rPr>
            </w:pPr>
            <w:r w:rsidRPr="00302C31">
              <w:rPr>
                <w:sz w:val="24"/>
                <w:szCs w:val="24"/>
                <w:lang w:val="lt-LT"/>
              </w:rPr>
              <w:t xml:space="preserve">3.2. </w:t>
            </w:r>
            <w:proofErr w:type="spellStart"/>
            <w:r w:rsidRPr="00302C31">
              <w:rPr>
                <w:sz w:val="24"/>
                <w:szCs w:val="24"/>
                <w:lang w:val="lt-LT"/>
              </w:rPr>
              <w:t>Komercinimo</w:t>
            </w:r>
            <w:proofErr w:type="spellEnd"/>
            <w:r w:rsidRPr="00302C31">
              <w:rPr>
                <w:sz w:val="24"/>
                <w:szCs w:val="24"/>
                <w:lang w:val="lt-LT"/>
              </w:rPr>
              <w:t xml:space="preserve"> potencialas. </w:t>
            </w:r>
          </w:p>
          <w:p w14:paraId="038EAD70" w14:textId="0F7C11F3" w:rsidR="00AF244F" w:rsidRPr="00302C31" w:rsidRDefault="00AF244F" w:rsidP="00F737B9">
            <w:pPr>
              <w:jc w:val="both"/>
              <w:rPr>
                <w:sz w:val="24"/>
                <w:szCs w:val="24"/>
                <w:lang w:val="lt-LT"/>
              </w:rPr>
            </w:pPr>
            <w:r w:rsidRPr="00302C31">
              <w:rPr>
                <w:sz w:val="24"/>
                <w:szCs w:val="24"/>
                <w:lang w:val="lt-LT"/>
              </w:rPr>
              <w:t xml:space="preserve">Aukštesnis įvertinimas bus suteiktas projektams, kurių kuriamo produkto/ technologijos  pateikimo į rinką </w:t>
            </w:r>
            <w:r w:rsidR="00EE4DBB" w:rsidRPr="00302C31">
              <w:rPr>
                <w:sz w:val="24"/>
                <w:szCs w:val="24"/>
                <w:lang w:val="lt-LT"/>
              </w:rPr>
              <w:t xml:space="preserve">aprašymas, pateiktas verslo plane, </w:t>
            </w:r>
            <w:r w:rsidRPr="00302C31">
              <w:rPr>
                <w:sz w:val="24"/>
                <w:szCs w:val="24"/>
                <w:lang w:val="lt-LT"/>
              </w:rPr>
              <w:t xml:space="preserve">yra  ekonomiškai pagrįstas, nustatantis potencialius vartotojus, analizuojantis projekto pareiškėjui gautiną naudą, pagrindžiantis pelningumo prognozes, apimantis ilgalaikių perspektyvų viziją, įvertinantis projekto įgyvendinimo rizika. </w:t>
            </w:r>
          </w:p>
          <w:p w14:paraId="13A05684" w14:textId="77777777" w:rsidR="00AF244F" w:rsidRPr="00302C31" w:rsidRDefault="00AF244F" w:rsidP="00F737B9">
            <w:pPr>
              <w:jc w:val="both"/>
              <w:rPr>
                <w:sz w:val="24"/>
                <w:szCs w:val="24"/>
                <w:lang w:val="lt-LT"/>
              </w:rPr>
            </w:pPr>
          </w:p>
          <w:p w14:paraId="0923BB9B" w14:textId="77777777" w:rsidR="00AF244F" w:rsidRPr="00302C31" w:rsidRDefault="00AF244F" w:rsidP="00F737B9">
            <w:pPr>
              <w:jc w:val="both"/>
              <w:rPr>
                <w:sz w:val="24"/>
                <w:szCs w:val="24"/>
                <w:lang w:val="lt-LT"/>
              </w:rPr>
            </w:pPr>
            <w:r w:rsidRPr="00302C31">
              <w:rPr>
                <w:sz w:val="24"/>
                <w:szCs w:val="24"/>
                <w:lang w:val="lt-LT"/>
              </w:rPr>
              <w:t xml:space="preserve">3 balai bus suteikiami už kiekvienos žemiau pateiktos dalies (3.2.1-3.2.3) teigiamą įvertinimą, t. y. kai pateiktas produkto/ technologijos pateikimo į rinką planas apima visus atitinkamos dalies reikalavimus: </w:t>
            </w:r>
          </w:p>
          <w:p w14:paraId="3AE0DEE2" w14:textId="5A7BBF6A" w:rsidR="00AF244F" w:rsidRPr="00302C31" w:rsidRDefault="00CC217D" w:rsidP="00AF244F">
            <w:pPr>
              <w:pStyle w:val="ListParagraph"/>
              <w:numPr>
                <w:ilvl w:val="2"/>
                <w:numId w:val="3"/>
              </w:numPr>
              <w:tabs>
                <w:tab w:val="left" w:pos="740"/>
              </w:tabs>
              <w:ind w:left="31" w:firstLine="0"/>
              <w:jc w:val="both"/>
              <w:rPr>
                <w:sz w:val="24"/>
                <w:szCs w:val="24"/>
                <w:lang w:val="lt-LT"/>
              </w:rPr>
            </w:pPr>
            <w:r w:rsidRPr="00302C31">
              <w:rPr>
                <w:sz w:val="24"/>
                <w:szCs w:val="24"/>
                <w:lang w:val="lt-LT"/>
              </w:rPr>
              <w:t xml:space="preserve">aprašytas </w:t>
            </w:r>
            <w:r w:rsidR="00AF244F" w:rsidRPr="00302C31">
              <w:rPr>
                <w:sz w:val="24"/>
                <w:szCs w:val="24"/>
                <w:lang w:val="lt-LT"/>
              </w:rPr>
              <w:t>ir pagrįstas rinkos pasirinkimas ir planuojamą užimti rinkos dalis. Įvertintos plėtros galimybės. Pagrindžiamos pelningumo prognozės.</w:t>
            </w:r>
          </w:p>
          <w:p w14:paraId="5FD35912" w14:textId="586B2531" w:rsidR="00AF244F" w:rsidRPr="00302C31" w:rsidRDefault="00CC217D" w:rsidP="00AF244F">
            <w:pPr>
              <w:pStyle w:val="ListParagraph"/>
              <w:numPr>
                <w:ilvl w:val="2"/>
                <w:numId w:val="3"/>
              </w:numPr>
              <w:tabs>
                <w:tab w:val="left" w:pos="740"/>
              </w:tabs>
              <w:ind w:left="31" w:firstLine="0"/>
              <w:jc w:val="both"/>
              <w:rPr>
                <w:sz w:val="24"/>
                <w:szCs w:val="24"/>
                <w:lang w:val="lt-LT"/>
              </w:rPr>
            </w:pPr>
            <w:r w:rsidRPr="00302C31">
              <w:rPr>
                <w:sz w:val="24"/>
                <w:szCs w:val="24"/>
                <w:lang w:val="lt-LT"/>
              </w:rPr>
              <w:t xml:space="preserve">identifikuotos </w:t>
            </w:r>
            <w:r w:rsidR="00AF244F" w:rsidRPr="00302C31">
              <w:rPr>
                <w:sz w:val="24"/>
                <w:szCs w:val="24"/>
                <w:lang w:val="lt-LT"/>
              </w:rPr>
              <w:t>pateikimo į rinką rizikos, aprašytos rizikų valdymo priemonės, padėsiančios sumažinti pateikimo į rinką kaštus ir laiką. Priemonės. Identifikuoti</w:t>
            </w:r>
            <w:r w:rsidR="00AF244F" w:rsidRPr="00302C31">
              <w:rPr>
                <w:rFonts w:eastAsia="Calibri"/>
                <w:bCs/>
                <w:sz w:val="24"/>
                <w:szCs w:val="24"/>
                <w:lang w:val="lt-LT" w:eastAsia="lt-LT"/>
              </w:rPr>
              <w:t xml:space="preserve"> potencialūs vartotojai. </w:t>
            </w:r>
          </w:p>
          <w:p w14:paraId="4A0CE0A1" w14:textId="79D49FE0" w:rsidR="00AF244F" w:rsidRPr="00302C31" w:rsidRDefault="00AF244F" w:rsidP="00AF244F">
            <w:pPr>
              <w:pStyle w:val="ListParagraph"/>
              <w:numPr>
                <w:ilvl w:val="2"/>
                <w:numId w:val="3"/>
              </w:numPr>
              <w:tabs>
                <w:tab w:val="left" w:pos="740"/>
              </w:tabs>
              <w:ind w:left="31" w:firstLine="0"/>
              <w:jc w:val="both"/>
              <w:rPr>
                <w:sz w:val="24"/>
                <w:szCs w:val="24"/>
                <w:lang w:val="lt-LT"/>
              </w:rPr>
            </w:pPr>
            <w:r w:rsidRPr="00302C31">
              <w:rPr>
                <w:sz w:val="24"/>
                <w:szCs w:val="24"/>
                <w:lang w:val="lt-LT"/>
              </w:rPr>
              <w:t>Kuriamo produkto</w:t>
            </w:r>
            <w:r w:rsidR="00CC217D" w:rsidRPr="00302C31">
              <w:rPr>
                <w:sz w:val="24"/>
                <w:szCs w:val="24"/>
                <w:lang w:val="lt-LT"/>
              </w:rPr>
              <w:t xml:space="preserve"> </w:t>
            </w:r>
            <w:r w:rsidRPr="00302C31">
              <w:rPr>
                <w:sz w:val="24"/>
                <w:szCs w:val="24"/>
                <w:lang w:val="lt-LT"/>
              </w:rPr>
              <w:t>/ technologijos konkurencinis pranašumas. Produktas</w:t>
            </w:r>
            <w:r w:rsidR="00CC217D" w:rsidRPr="00302C31">
              <w:rPr>
                <w:sz w:val="24"/>
                <w:szCs w:val="24"/>
                <w:lang w:val="lt-LT"/>
              </w:rPr>
              <w:t xml:space="preserve"> </w:t>
            </w:r>
            <w:r w:rsidRPr="00302C31">
              <w:rPr>
                <w:sz w:val="24"/>
                <w:szCs w:val="24"/>
                <w:lang w:val="lt-LT"/>
              </w:rPr>
              <w:t xml:space="preserve">/ </w:t>
            </w:r>
            <w:r w:rsidRPr="00302C31">
              <w:rPr>
                <w:sz w:val="24"/>
                <w:szCs w:val="24"/>
                <w:lang w:val="lt-LT"/>
              </w:rPr>
              <w:lastRenderedPageBreak/>
              <w:t xml:space="preserve">technologija turi išskirtinį pranašumą kainos ar kokybės atžvilgiu prieš kitus rinkoje egzistuojančius panašius produktus / technologijas ir yra patrauklus vartotojui arba sukurto produkto / technologijos </w:t>
            </w:r>
            <w:proofErr w:type="spellStart"/>
            <w:r w:rsidRPr="00302C31">
              <w:rPr>
                <w:sz w:val="24"/>
                <w:szCs w:val="24"/>
                <w:lang w:val="lt-LT"/>
              </w:rPr>
              <w:t>inovatyvumo</w:t>
            </w:r>
            <w:proofErr w:type="spellEnd"/>
            <w:r w:rsidRPr="00302C31">
              <w:rPr>
                <w:sz w:val="24"/>
                <w:szCs w:val="24"/>
                <w:lang w:val="lt-LT"/>
              </w:rPr>
              <w:t>/ naujumo lygis leis užtikrinti ilgalaikį konkurencinį pranašumą rinkoje.</w:t>
            </w:r>
          </w:p>
          <w:p w14:paraId="6B125933" w14:textId="77777777" w:rsidR="00AF244F" w:rsidRPr="00302C31" w:rsidRDefault="00AF244F" w:rsidP="00F737B9">
            <w:pPr>
              <w:tabs>
                <w:tab w:val="left" w:pos="740"/>
              </w:tabs>
              <w:ind w:left="31"/>
              <w:jc w:val="both"/>
              <w:rPr>
                <w:sz w:val="24"/>
                <w:szCs w:val="24"/>
                <w:lang w:val="lt-LT"/>
              </w:rPr>
            </w:pPr>
          </w:p>
          <w:p w14:paraId="39F4FC21" w14:textId="217EA0EB" w:rsidR="00AF244F" w:rsidRPr="00302C31" w:rsidRDefault="00AF244F" w:rsidP="00F737B9">
            <w:pPr>
              <w:tabs>
                <w:tab w:val="left" w:pos="740"/>
              </w:tabs>
              <w:ind w:left="31"/>
              <w:jc w:val="both"/>
              <w:rPr>
                <w:sz w:val="24"/>
                <w:szCs w:val="24"/>
                <w:lang w:val="lt-LT"/>
              </w:rPr>
            </w:pPr>
            <w:r w:rsidRPr="00302C31">
              <w:rPr>
                <w:sz w:val="24"/>
                <w:szCs w:val="24"/>
                <w:lang w:val="lt-LT"/>
              </w:rPr>
              <w:t xml:space="preserve">Jeigu </w:t>
            </w:r>
            <w:r w:rsidR="00EE4DBB" w:rsidRPr="00302C31">
              <w:rPr>
                <w:sz w:val="24"/>
                <w:szCs w:val="24"/>
                <w:lang w:val="lt-LT"/>
              </w:rPr>
              <w:t>verslo</w:t>
            </w:r>
            <w:r w:rsidRPr="00302C31">
              <w:rPr>
                <w:sz w:val="24"/>
                <w:szCs w:val="24"/>
                <w:lang w:val="lt-LT"/>
              </w:rPr>
              <w:t xml:space="preserve"> planas apima visas 3.2.1 – 3.2.3 punktuose nurodytas dalis, suteikiama 10 dalų.</w:t>
            </w:r>
          </w:p>
        </w:tc>
        <w:tc>
          <w:tcPr>
            <w:tcW w:w="1843" w:type="dxa"/>
          </w:tcPr>
          <w:p w14:paraId="0679488C" w14:textId="77777777" w:rsidR="00AF244F" w:rsidRPr="00302C31" w:rsidRDefault="00AF244F" w:rsidP="00F737B9">
            <w:pPr>
              <w:jc w:val="center"/>
              <w:rPr>
                <w:sz w:val="24"/>
                <w:szCs w:val="24"/>
                <w:lang w:val="lt-LT"/>
              </w:rPr>
            </w:pPr>
            <w:r w:rsidRPr="00302C31">
              <w:rPr>
                <w:sz w:val="24"/>
                <w:szCs w:val="24"/>
                <w:lang w:val="lt-LT"/>
              </w:rPr>
              <w:lastRenderedPageBreak/>
              <w:t>10</w:t>
            </w:r>
          </w:p>
        </w:tc>
        <w:tc>
          <w:tcPr>
            <w:tcW w:w="1843" w:type="dxa"/>
          </w:tcPr>
          <w:p w14:paraId="75E0CC11" w14:textId="77777777" w:rsidR="00AF244F" w:rsidRPr="00302C31" w:rsidRDefault="00AF244F" w:rsidP="00F737B9">
            <w:pPr>
              <w:jc w:val="both"/>
              <w:rPr>
                <w:sz w:val="24"/>
                <w:szCs w:val="24"/>
                <w:lang w:val="lt-LT"/>
              </w:rPr>
            </w:pPr>
          </w:p>
        </w:tc>
        <w:tc>
          <w:tcPr>
            <w:tcW w:w="2551" w:type="dxa"/>
            <w:vMerge/>
          </w:tcPr>
          <w:p w14:paraId="4C01A4A2" w14:textId="77777777" w:rsidR="00AF244F" w:rsidRPr="00302C31" w:rsidRDefault="00AF244F" w:rsidP="00F737B9">
            <w:pPr>
              <w:jc w:val="both"/>
              <w:rPr>
                <w:sz w:val="24"/>
                <w:szCs w:val="24"/>
                <w:lang w:val="lt-LT"/>
              </w:rPr>
            </w:pPr>
          </w:p>
        </w:tc>
      </w:tr>
      <w:tr w:rsidR="00AF244F" w:rsidRPr="00302C31" w14:paraId="7C43F9EF" w14:textId="77777777" w:rsidTr="00F737B9">
        <w:trPr>
          <w:trHeight w:val="707"/>
        </w:trPr>
        <w:tc>
          <w:tcPr>
            <w:tcW w:w="709" w:type="dxa"/>
            <w:vMerge/>
          </w:tcPr>
          <w:p w14:paraId="38128F5F" w14:textId="77777777" w:rsidR="00AF244F" w:rsidRPr="00302C31" w:rsidRDefault="00AF244F" w:rsidP="00AF244F">
            <w:pPr>
              <w:pStyle w:val="ListParagraph"/>
              <w:numPr>
                <w:ilvl w:val="0"/>
                <w:numId w:val="3"/>
              </w:numPr>
              <w:ind w:left="318"/>
              <w:jc w:val="both"/>
              <w:rPr>
                <w:b/>
                <w:sz w:val="24"/>
                <w:szCs w:val="24"/>
                <w:lang w:val="lt-LT"/>
              </w:rPr>
            </w:pPr>
          </w:p>
        </w:tc>
        <w:tc>
          <w:tcPr>
            <w:tcW w:w="3260" w:type="dxa"/>
            <w:vMerge/>
          </w:tcPr>
          <w:p w14:paraId="3B130D3F" w14:textId="77777777" w:rsidR="00AF244F" w:rsidRPr="00302C31" w:rsidRDefault="00AF244F" w:rsidP="00F737B9">
            <w:pPr>
              <w:ind w:left="-42"/>
              <w:jc w:val="both"/>
              <w:rPr>
                <w:b/>
                <w:sz w:val="24"/>
                <w:szCs w:val="24"/>
                <w:lang w:val="lt-LT"/>
              </w:rPr>
            </w:pPr>
          </w:p>
        </w:tc>
        <w:tc>
          <w:tcPr>
            <w:tcW w:w="4536" w:type="dxa"/>
          </w:tcPr>
          <w:p w14:paraId="64F00CA4" w14:textId="77777777" w:rsidR="00AF244F" w:rsidRPr="00302C31" w:rsidRDefault="00AF244F" w:rsidP="00F737B9">
            <w:pPr>
              <w:jc w:val="both"/>
              <w:rPr>
                <w:sz w:val="24"/>
                <w:szCs w:val="24"/>
                <w:lang w:val="lt-LT"/>
              </w:rPr>
            </w:pPr>
            <w:r w:rsidRPr="00302C31">
              <w:rPr>
                <w:sz w:val="24"/>
                <w:szCs w:val="24"/>
                <w:lang w:val="lt-LT"/>
              </w:rPr>
              <w:t xml:space="preserve">3.3. </w:t>
            </w:r>
            <w:proofErr w:type="spellStart"/>
            <w:r w:rsidRPr="00302C31">
              <w:rPr>
                <w:sz w:val="24"/>
                <w:szCs w:val="24"/>
                <w:lang w:val="lt-LT"/>
              </w:rPr>
              <w:t>Patentabilumas</w:t>
            </w:r>
            <w:proofErr w:type="spellEnd"/>
            <w:r w:rsidRPr="00302C31">
              <w:rPr>
                <w:sz w:val="24"/>
                <w:szCs w:val="24"/>
                <w:lang w:val="lt-LT"/>
              </w:rPr>
              <w:t xml:space="preserve">. </w:t>
            </w:r>
          </w:p>
          <w:p w14:paraId="6821D8DA" w14:textId="25C94E34" w:rsidR="00AF244F" w:rsidRPr="00302C31" w:rsidRDefault="00AF244F" w:rsidP="00F737B9">
            <w:pPr>
              <w:jc w:val="both"/>
              <w:rPr>
                <w:sz w:val="24"/>
                <w:szCs w:val="24"/>
                <w:lang w:val="lt-LT"/>
              </w:rPr>
            </w:pPr>
            <w:r w:rsidRPr="00302C31">
              <w:rPr>
                <w:sz w:val="24"/>
                <w:szCs w:val="24"/>
                <w:lang w:val="lt-LT"/>
              </w:rPr>
              <w:t xml:space="preserve">Papildomai 10 balų bus suteikta, jei sukurtas produktas / technologija atitinka </w:t>
            </w:r>
            <w:proofErr w:type="spellStart"/>
            <w:r w:rsidRPr="00302C31">
              <w:rPr>
                <w:sz w:val="24"/>
                <w:szCs w:val="24"/>
                <w:lang w:val="lt-LT"/>
              </w:rPr>
              <w:t>patentabilumo</w:t>
            </w:r>
            <w:proofErr w:type="spellEnd"/>
            <w:r w:rsidRPr="00302C31">
              <w:rPr>
                <w:sz w:val="24"/>
                <w:szCs w:val="24"/>
                <w:lang w:val="lt-LT"/>
              </w:rPr>
              <w:t xml:space="preserve"> kriterijus (</w:t>
            </w:r>
            <w:r w:rsidR="00CC217D" w:rsidRPr="00302C31">
              <w:rPr>
                <w:sz w:val="24"/>
                <w:szCs w:val="24"/>
                <w:lang w:val="lt-LT"/>
              </w:rPr>
              <w:t>nauja</w:t>
            </w:r>
            <w:r w:rsidRPr="00302C31">
              <w:rPr>
                <w:sz w:val="24"/>
                <w:szCs w:val="24"/>
                <w:lang w:val="lt-LT"/>
              </w:rPr>
              <w:t xml:space="preserve">, atitinka išradimo lygį ir turi pramoninį pritaikomumą). </w:t>
            </w:r>
          </w:p>
        </w:tc>
        <w:tc>
          <w:tcPr>
            <w:tcW w:w="1843" w:type="dxa"/>
          </w:tcPr>
          <w:p w14:paraId="758904E6" w14:textId="77777777" w:rsidR="00AF244F" w:rsidRPr="00302C31" w:rsidRDefault="00AF244F" w:rsidP="00F737B9">
            <w:pPr>
              <w:jc w:val="center"/>
              <w:rPr>
                <w:sz w:val="24"/>
                <w:szCs w:val="24"/>
                <w:lang w:val="lt-LT"/>
              </w:rPr>
            </w:pPr>
            <w:r w:rsidRPr="00302C31">
              <w:rPr>
                <w:sz w:val="24"/>
                <w:szCs w:val="24"/>
                <w:lang w:val="lt-LT"/>
              </w:rPr>
              <w:t>10</w:t>
            </w:r>
          </w:p>
        </w:tc>
        <w:tc>
          <w:tcPr>
            <w:tcW w:w="1843" w:type="dxa"/>
          </w:tcPr>
          <w:p w14:paraId="248DE65D" w14:textId="77777777" w:rsidR="00AF244F" w:rsidRPr="00302C31" w:rsidRDefault="00AF244F" w:rsidP="00F737B9">
            <w:pPr>
              <w:jc w:val="both"/>
              <w:rPr>
                <w:sz w:val="24"/>
                <w:szCs w:val="24"/>
                <w:lang w:val="lt-LT"/>
              </w:rPr>
            </w:pPr>
          </w:p>
        </w:tc>
        <w:tc>
          <w:tcPr>
            <w:tcW w:w="2551" w:type="dxa"/>
            <w:vMerge/>
          </w:tcPr>
          <w:p w14:paraId="72CB4C88" w14:textId="77777777" w:rsidR="00AF244F" w:rsidRPr="00302C31" w:rsidRDefault="00AF244F" w:rsidP="00F737B9">
            <w:pPr>
              <w:jc w:val="both"/>
              <w:rPr>
                <w:sz w:val="24"/>
                <w:szCs w:val="24"/>
                <w:lang w:val="lt-LT"/>
              </w:rPr>
            </w:pPr>
          </w:p>
        </w:tc>
      </w:tr>
      <w:tr w:rsidR="00AF244F" w:rsidRPr="00302C31" w14:paraId="41625388" w14:textId="77777777" w:rsidTr="00F737B9">
        <w:tc>
          <w:tcPr>
            <w:tcW w:w="14742" w:type="dxa"/>
            <w:gridSpan w:val="6"/>
          </w:tcPr>
          <w:p w14:paraId="56D841D4" w14:textId="77777777" w:rsidR="00AF244F" w:rsidRPr="00302C31" w:rsidRDefault="00AF244F" w:rsidP="00F737B9">
            <w:pPr>
              <w:jc w:val="center"/>
              <w:rPr>
                <w:b/>
                <w:sz w:val="24"/>
                <w:szCs w:val="24"/>
                <w:lang w:val="lt-LT"/>
              </w:rPr>
            </w:pPr>
            <w:r w:rsidRPr="00302C31">
              <w:rPr>
                <w:b/>
                <w:sz w:val="24"/>
                <w:szCs w:val="24"/>
                <w:lang w:val="lt-LT"/>
              </w:rPr>
              <w:t>Specialieji projektų atrankos kriterijai, taikomi kai įgyvendinama Kvietimo 13.3 papunktyje nurodyta veikla</w:t>
            </w:r>
          </w:p>
        </w:tc>
      </w:tr>
      <w:tr w:rsidR="00AF244F" w:rsidRPr="00302C31" w14:paraId="65A97E94" w14:textId="77777777" w:rsidTr="00F737B9">
        <w:trPr>
          <w:trHeight w:val="484"/>
        </w:trPr>
        <w:tc>
          <w:tcPr>
            <w:tcW w:w="709" w:type="dxa"/>
          </w:tcPr>
          <w:p w14:paraId="742B695C" w14:textId="3440B8C0" w:rsidR="00AF244F" w:rsidRPr="00302C31" w:rsidRDefault="00BF38D9" w:rsidP="00F737B9">
            <w:pPr>
              <w:jc w:val="both"/>
              <w:rPr>
                <w:b/>
                <w:sz w:val="24"/>
                <w:szCs w:val="24"/>
                <w:lang w:val="lt-LT"/>
              </w:rPr>
            </w:pPr>
            <w:r w:rsidRPr="00302C31">
              <w:rPr>
                <w:b/>
                <w:sz w:val="24"/>
                <w:szCs w:val="24"/>
                <w:lang w:val="lt-LT"/>
              </w:rPr>
              <w:t>4</w:t>
            </w:r>
            <w:r w:rsidR="00AF244F" w:rsidRPr="00302C31">
              <w:rPr>
                <w:b/>
                <w:sz w:val="24"/>
                <w:szCs w:val="24"/>
                <w:lang w:val="lt-LT"/>
              </w:rPr>
              <w:t>.</w:t>
            </w:r>
          </w:p>
        </w:tc>
        <w:tc>
          <w:tcPr>
            <w:tcW w:w="3260" w:type="dxa"/>
          </w:tcPr>
          <w:p w14:paraId="4075F046" w14:textId="77777777" w:rsidR="00AF244F" w:rsidRPr="00302C31" w:rsidRDefault="00AF244F" w:rsidP="00F737B9">
            <w:pPr>
              <w:ind w:left="-42"/>
              <w:jc w:val="both"/>
              <w:rPr>
                <w:sz w:val="24"/>
                <w:szCs w:val="24"/>
                <w:lang w:val="lt-LT"/>
              </w:rPr>
            </w:pPr>
            <w:r w:rsidRPr="00302C31">
              <w:rPr>
                <w:b/>
                <w:sz w:val="24"/>
                <w:szCs w:val="24"/>
                <w:lang w:val="lt-LT"/>
              </w:rPr>
              <w:t>Projekto poveikis gamtos išteklių naudojimui</w:t>
            </w:r>
          </w:p>
        </w:tc>
        <w:tc>
          <w:tcPr>
            <w:tcW w:w="4536" w:type="dxa"/>
          </w:tcPr>
          <w:p w14:paraId="078F7F08" w14:textId="77777777" w:rsidR="00AF244F" w:rsidRPr="00302C31" w:rsidRDefault="00AF244F" w:rsidP="00F737B9">
            <w:pPr>
              <w:jc w:val="both"/>
              <w:rPr>
                <w:sz w:val="24"/>
                <w:szCs w:val="24"/>
                <w:lang w:val="lt-LT"/>
              </w:rPr>
            </w:pPr>
            <w:r w:rsidRPr="00302C31">
              <w:rPr>
                <w:sz w:val="24"/>
                <w:szCs w:val="24"/>
                <w:lang w:val="lt-LT"/>
              </w:rPr>
              <w:t>Kriterijus bus vertinamas atsižvelgiant į investicijų į gamybinių procesų neigiamo poveikio aplinkai mažinimą diegiant naujas technologijas reikšmingumo lygį.</w:t>
            </w:r>
          </w:p>
          <w:p w14:paraId="270901F7" w14:textId="77777777" w:rsidR="00AF244F" w:rsidRPr="00302C31" w:rsidRDefault="00AF244F" w:rsidP="00F737B9">
            <w:pPr>
              <w:jc w:val="both"/>
              <w:rPr>
                <w:sz w:val="24"/>
                <w:szCs w:val="24"/>
                <w:lang w:val="lt-LT"/>
              </w:rPr>
            </w:pPr>
            <w:r w:rsidRPr="00302C31">
              <w:rPr>
                <w:sz w:val="24"/>
                <w:szCs w:val="24"/>
                <w:lang w:val="lt-LT"/>
              </w:rPr>
              <w:t>Vertinimo skalė:</w:t>
            </w:r>
          </w:p>
          <w:p w14:paraId="1F9D3314" w14:textId="63B383A5" w:rsidR="00AF244F" w:rsidRPr="00302C31" w:rsidRDefault="00E35759" w:rsidP="00F737B9">
            <w:pPr>
              <w:jc w:val="both"/>
              <w:rPr>
                <w:sz w:val="24"/>
                <w:szCs w:val="24"/>
                <w:lang w:val="lt-LT"/>
              </w:rPr>
            </w:pPr>
            <w:r w:rsidRPr="00302C31">
              <w:rPr>
                <w:sz w:val="24"/>
                <w:szCs w:val="24"/>
                <w:lang w:val="lt-LT"/>
              </w:rPr>
              <w:t>20</w:t>
            </w:r>
            <w:r w:rsidR="00AF244F" w:rsidRPr="00302C31">
              <w:rPr>
                <w:sz w:val="24"/>
                <w:szCs w:val="24"/>
                <w:lang w:val="lt-LT"/>
              </w:rPr>
              <w:t xml:space="preserve"> balų bus suteikta projektui, kai technologijos diegimas leis sumažinti: </w:t>
            </w:r>
          </w:p>
          <w:p w14:paraId="6CBD51A4" w14:textId="77777777" w:rsidR="00AF244F" w:rsidRPr="00302C31" w:rsidRDefault="00AF244F" w:rsidP="00F737B9">
            <w:pPr>
              <w:jc w:val="both"/>
              <w:rPr>
                <w:sz w:val="24"/>
                <w:szCs w:val="24"/>
                <w:lang w:val="lt-LT"/>
              </w:rPr>
            </w:pPr>
            <w:r w:rsidRPr="00302C31">
              <w:rPr>
                <w:sz w:val="24"/>
                <w:szCs w:val="24"/>
                <w:lang w:val="lt-LT"/>
              </w:rPr>
              <w:t>- energijos sąnaudas produkcijos vienetui daugiau kaip 10 procentų; arba</w:t>
            </w:r>
          </w:p>
          <w:p w14:paraId="35F1F671" w14:textId="77777777" w:rsidR="00AF244F" w:rsidRPr="00302C31" w:rsidRDefault="00AF244F" w:rsidP="00F737B9">
            <w:pPr>
              <w:pStyle w:val="ListParagraph"/>
              <w:numPr>
                <w:ilvl w:val="0"/>
                <w:numId w:val="2"/>
              </w:numPr>
              <w:tabs>
                <w:tab w:val="left" w:pos="315"/>
              </w:tabs>
              <w:ind w:left="31" w:hanging="31"/>
              <w:jc w:val="both"/>
              <w:rPr>
                <w:sz w:val="24"/>
                <w:szCs w:val="24"/>
                <w:lang w:val="lt-LT"/>
              </w:rPr>
            </w:pPr>
            <w:r w:rsidRPr="00302C31">
              <w:rPr>
                <w:sz w:val="24"/>
                <w:szCs w:val="24"/>
                <w:lang w:val="lt-LT"/>
              </w:rPr>
              <w:lastRenderedPageBreak/>
              <w:t>žaliavų sąnaudas produkcijos vienetui daugiau kaip 10 procentų; arba</w:t>
            </w:r>
          </w:p>
          <w:p w14:paraId="1E881C41" w14:textId="02A680E2" w:rsidR="00AF244F" w:rsidRPr="00302C31" w:rsidRDefault="00AF244F" w:rsidP="00F737B9">
            <w:pPr>
              <w:pStyle w:val="ListParagraph"/>
              <w:numPr>
                <w:ilvl w:val="0"/>
                <w:numId w:val="2"/>
              </w:numPr>
              <w:tabs>
                <w:tab w:val="left" w:pos="315"/>
              </w:tabs>
              <w:ind w:left="31" w:hanging="31"/>
              <w:jc w:val="both"/>
              <w:rPr>
                <w:sz w:val="24"/>
                <w:szCs w:val="24"/>
                <w:lang w:val="lt-LT"/>
              </w:rPr>
            </w:pPr>
            <w:r w:rsidRPr="00302C31">
              <w:rPr>
                <w:sz w:val="24"/>
                <w:szCs w:val="24"/>
                <w:lang w:val="lt-LT"/>
              </w:rPr>
              <w:t xml:space="preserve">vandens </w:t>
            </w:r>
            <w:r w:rsidR="0098461C" w:rsidRPr="00302C31">
              <w:rPr>
                <w:sz w:val="24"/>
                <w:szCs w:val="24"/>
                <w:lang w:val="lt-LT"/>
              </w:rPr>
              <w:t xml:space="preserve">arba kuro </w:t>
            </w:r>
            <w:r w:rsidRPr="00302C31">
              <w:rPr>
                <w:sz w:val="24"/>
                <w:szCs w:val="24"/>
                <w:lang w:val="lt-LT"/>
              </w:rPr>
              <w:t xml:space="preserve">sąnaudas produkcijos vienetui daugiau kaip 10 procentų. </w:t>
            </w:r>
          </w:p>
          <w:p w14:paraId="66B09CDD" w14:textId="77777777" w:rsidR="00AF244F" w:rsidRPr="00302C31" w:rsidRDefault="00AF244F" w:rsidP="00F737B9">
            <w:pPr>
              <w:jc w:val="both"/>
              <w:rPr>
                <w:sz w:val="24"/>
                <w:szCs w:val="24"/>
                <w:lang w:val="lt-LT"/>
              </w:rPr>
            </w:pPr>
          </w:p>
          <w:p w14:paraId="207EAD6B" w14:textId="2F2B51A3" w:rsidR="00AF244F" w:rsidRPr="00302C31" w:rsidRDefault="00AF244F" w:rsidP="00F737B9">
            <w:pPr>
              <w:jc w:val="both"/>
              <w:rPr>
                <w:rFonts w:eastAsia="Calibri"/>
                <w:sz w:val="24"/>
                <w:szCs w:val="24"/>
                <w:lang w:val="lt-LT"/>
              </w:rPr>
            </w:pPr>
            <w:r w:rsidRPr="00302C31">
              <w:rPr>
                <w:sz w:val="24"/>
                <w:szCs w:val="24"/>
                <w:lang w:val="lt-LT"/>
              </w:rPr>
              <w:t>Papildomi 1</w:t>
            </w:r>
            <w:r w:rsidR="00E35759" w:rsidRPr="00302C31">
              <w:rPr>
                <w:sz w:val="24"/>
                <w:szCs w:val="24"/>
                <w:lang w:val="lt-LT"/>
              </w:rPr>
              <w:t>5</w:t>
            </w:r>
            <w:r w:rsidRPr="00302C31">
              <w:rPr>
                <w:sz w:val="24"/>
                <w:szCs w:val="24"/>
                <w:lang w:val="lt-LT"/>
              </w:rPr>
              <w:t xml:space="preserve"> balų suteikiami</w:t>
            </w:r>
            <w:r w:rsidR="00134870" w:rsidRPr="00302C31">
              <w:rPr>
                <w:sz w:val="24"/>
                <w:szCs w:val="24"/>
                <w:lang w:val="lt-LT"/>
              </w:rPr>
              <w:t>,</w:t>
            </w:r>
            <w:r w:rsidRPr="00302C31">
              <w:rPr>
                <w:sz w:val="24"/>
                <w:szCs w:val="24"/>
                <w:lang w:val="lt-LT"/>
              </w:rPr>
              <w:t xml:space="preserve"> kai projektas leis sumažinti sąnaudas produkcijos vienetui daugiau kaip 10 procentų</w:t>
            </w:r>
            <w:r w:rsidR="003448EB" w:rsidRPr="00302C31">
              <w:rPr>
                <w:sz w:val="24"/>
                <w:szCs w:val="24"/>
                <w:lang w:val="lt-LT"/>
              </w:rPr>
              <w:t xml:space="preserve"> pagal daugiau kaip vieną kriterijaus parametrą</w:t>
            </w:r>
            <w:r w:rsidRPr="00302C31">
              <w:rPr>
                <w:sz w:val="24"/>
                <w:szCs w:val="24"/>
                <w:lang w:val="lt-LT"/>
              </w:rPr>
              <w:t xml:space="preserve">. </w:t>
            </w:r>
          </w:p>
        </w:tc>
        <w:tc>
          <w:tcPr>
            <w:tcW w:w="1843" w:type="dxa"/>
          </w:tcPr>
          <w:p w14:paraId="36CFA143" w14:textId="511DFAFB" w:rsidR="00AF244F" w:rsidRPr="00302C31" w:rsidRDefault="00E35759" w:rsidP="00F737B9">
            <w:pPr>
              <w:jc w:val="center"/>
              <w:rPr>
                <w:sz w:val="24"/>
                <w:szCs w:val="24"/>
                <w:lang w:val="lt-LT"/>
              </w:rPr>
            </w:pPr>
            <w:r w:rsidRPr="00302C31">
              <w:rPr>
                <w:sz w:val="24"/>
                <w:szCs w:val="24"/>
                <w:lang w:val="lt-LT"/>
              </w:rPr>
              <w:lastRenderedPageBreak/>
              <w:t>3</w:t>
            </w:r>
            <w:r w:rsidR="00AF244F" w:rsidRPr="00302C31">
              <w:rPr>
                <w:sz w:val="24"/>
                <w:szCs w:val="24"/>
                <w:lang w:val="lt-LT"/>
              </w:rPr>
              <w:t>5</w:t>
            </w:r>
          </w:p>
        </w:tc>
        <w:tc>
          <w:tcPr>
            <w:tcW w:w="1843" w:type="dxa"/>
          </w:tcPr>
          <w:p w14:paraId="566A5471" w14:textId="77777777" w:rsidR="00AF244F" w:rsidRPr="00302C31" w:rsidRDefault="00AF244F" w:rsidP="00F737B9">
            <w:pPr>
              <w:jc w:val="center"/>
              <w:rPr>
                <w:sz w:val="24"/>
                <w:szCs w:val="24"/>
                <w:lang w:val="lt-LT"/>
              </w:rPr>
            </w:pPr>
          </w:p>
        </w:tc>
        <w:tc>
          <w:tcPr>
            <w:tcW w:w="2551" w:type="dxa"/>
          </w:tcPr>
          <w:p w14:paraId="4836495E" w14:textId="77777777" w:rsidR="00AF244F" w:rsidRPr="00302C31" w:rsidRDefault="00AF244F" w:rsidP="00F737B9">
            <w:pPr>
              <w:jc w:val="both"/>
              <w:rPr>
                <w:sz w:val="24"/>
                <w:szCs w:val="24"/>
                <w:lang w:val="lt-LT"/>
              </w:rPr>
            </w:pPr>
          </w:p>
        </w:tc>
      </w:tr>
      <w:tr w:rsidR="00AF244F" w:rsidRPr="00302C31" w14:paraId="4F75A5CE" w14:textId="77777777" w:rsidTr="00F737B9">
        <w:tc>
          <w:tcPr>
            <w:tcW w:w="709" w:type="dxa"/>
          </w:tcPr>
          <w:p w14:paraId="3269CF08" w14:textId="77777777" w:rsidR="00AF244F" w:rsidRPr="00302C31" w:rsidRDefault="00AF244F" w:rsidP="00F737B9">
            <w:pPr>
              <w:jc w:val="both"/>
              <w:rPr>
                <w:b/>
                <w:sz w:val="24"/>
                <w:szCs w:val="24"/>
                <w:lang w:val="lt-LT"/>
              </w:rPr>
            </w:pPr>
            <w:r w:rsidRPr="00302C31">
              <w:rPr>
                <w:b/>
                <w:sz w:val="24"/>
                <w:szCs w:val="24"/>
                <w:lang w:val="lt-LT"/>
              </w:rPr>
              <w:t>5.</w:t>
            </w:r>
          </w:p>
        </w:tc>
        <w:tc>
          <w:tcPr>
            <w:tcW w:w="3260" w:type="dxa"/>
          </w:tcPr>
          <w:p w14:paraId="20382287" w14:textId="77777777" w:rsidR="00AF244F" w:rsidRPr="00302C31" w:rsidRDefault="00AF244F" w:rsidP="00F737B9">
            <w:pPr>
              <w:jc w:val="both"/>
              <w:rPr>
                <w:sz w:val="24"/>
                <w:szCs w:val="24"/>
                <w:lang w:val="lt-LT"/>
              </w:rPr>
            </w:pPr>
            <w:r w:rsidRPr="00302C31">
              <w:rPr>
                <w:b/>
                <w:sz w:val="24"/>
                <w:szCs w:val="24"/>
                <w:lang w:val="lt-LT"/>
              </w:rPr>
              <w:t>Projekto poveikis oro taršai</w:t>
            </w:r>
          </w:p>
        </w:tc>
        <w:tc>
          <w:tcPr>
            <w:tcW w:w="4536" w:type="dxa"/>
          </w:tcPr>
          <w:p w14:paraId="2491467F" w14:textId="77777777" w:rsidR="00AF244F" w:rsidRPr="00302C31" w:rsidRDefault="00AF244F" w:rsidP="00F737B9">
            <w:pPr>
              <w:jc w:val="both"/>
              <w:rPr>
                <w:sz w:val="24"/>
                <w:szCs w:val="24"/>
                <w:lang w:val="lt-LT"/>
              </w:rPr>
            </w:pPr>
            <w:r w:rsidRPr="00302C31">
              <w:rPr>
                <w:sz w:val="24"/>
                <w:szCs w:val="24"/>
                <w:lang w:val="lt-LT"/>
              </w:rPr>
              <w:t>Vertinamas gamybinių procesų neigiamo poveikio aplinkai – oro taršai, pokyčio lygis dėl investicijų į naujų technologijų diegimą.</w:t>
            </w:r>
          </w:p>
          <w:p w14:paraId="744A4B7A" w14:textId="77777777" w:rsidR="00AF244F" w:rsidRPr="00302C31" w:rsidRDefault="00AF244F" w:rsidP="00F737B9">
            <w:pPr>
              <w:jc w:val="both"/>
              <w:rPr>
                <w:sz w:val="24"/>
                <w:szCs w:val="24"/>
                <w:lang w:val="lt-LT"/>
              </w:rPr>
            </w:pPr>
            <w:r w:rsidRPr="00302C31">
              <w:rPr>
                <w:sz w:val="24"/>
                <w:szCs w:val="24"/>
                <w:lang w:val="lt-LT"/>
              </w:rPr>
              <w:t xml:space="preserve">Aukštesnis įvertinimas suteikiamas projektams, kurių įgyvendinimas leis sumažinti oro teršalų koncentraciją ir (arba) kiekį produkcijos vienetui daugiau kaip 10 procentų. </w:t>
            </w:r>
          </w:p>
          <w:p w14:paraId="613E8340" w14:textId="77777777" w:rsidR="00AF244F" w:rsidRPr="00302C31" w:rsidRDefault="00AF244F" w:rsidP="00F737B9">
            <w:pPr>
              <w:jc w:val="both"/>
              <w:rPr>
                <w:sz w:val="24"/>
                <w:szCs w:val="24"/>
                <w:lang w:val="lt-LT"/>
              </w:rPr>
            </w:pPr>
          </w:p>
          <w:p w14:paraId="363E18E0" w14:textId="77777777" w:rsidR="00AF244F" w:rsidRPr="00302C31" w:rsidRDefault="00AF244F" w:rsidP="00F737B9">
            <w:pPr>
              <w:jc w:val="both"/>
              <w:rPr>
                <w:sz w:val="24"/>
                <w:szCs w:val="24"/>
                <w:lang w:val="lt-LT"/>
              </w:rPr>
            </w:pPr>
            <w:r w:rsidRPr="00302C31">
              <w:rPr>
                <w:sz w:val="24"/>
                <w:szCs w:val="24"/>
                <w:lang w:val="lt-LT"/>
              </w:rPr>
              <w:t xml:space="preserve">Vertinimo skalė: </w:t>
            </w:r>
          </w:p>
          <w:p w14:paraId="074D0F10" w14:textId="1D098A40" w:rsidR="00AF244F" w:rsidRPr="00302C31" w:rsidRDefault="00E35759" w:rsidP="00F737B9">
            <w:pPr>
              <w:jc w:val="both"/>
              <w:rPr>
                <w:sz w:val="24"/>
                <w:szCs w:val="24"/>
                <w:lang w:val="lt-LT"/>
              </w:rPr>
            </w:pPr>
            <w:r w:rsidRPr="00302C31">
              <w:rPr>
                <w:sz w:val="24"/>
                <w:szCs w:val="24"/>
                <w:lang w:val="lt-LT"/>
              </w:rPr>
              <w:t>2</w:t>
            </w:r>
            <w:r w:rsidR="00AF244F" w:rsidRPr="00302C31">
              <w:rPr>
                <w:sz w:val="24"/>
                <w:szCs w:val="24"/>
                <w:lang w:val="lt-LT"/>
              </w:rPr>
              <w:t xml:space="preserve">5 balų bus suteikta, kai technologijos diegimas leis sumažinti oro teršalų, išvardytų Apmokestinamų teršalų ir jų grupių sąrašo, patvirtinto Lietuvos Respublikos Vyriausybės 2000 m. sausio 18 d. nutarimu Nr. 53 „Dėl Lietuvos Respublikos mokesčio už aplinkos teršimą įstatymo įgyvendinimo“ (toliau – Apmokestinamų teršalų ir jų grupių </w:t>
            </w:r>
            <w:r w:rsidR="00AF244F" w:rsidRPr="00302C31">
              <w:rPr>
                <w:sz w:val="24"/>
                <w:szCs w:val="24"/>
                <w:lang w:val="lt-LT"/>
              </w:rPr>
              <w:lastRenderedPageBreak/>
              <w:t>sąrašas), I–III grupėse, koncentraciją ir (arba) kiekį;</w:t>
            </w:r>
          </w:p>
          <w:p w14:paraId="120982FC" w14:textId="77777777" w:rsidR="00CC217D" w:rsidRPr="00302C31" w:rsidRDefault="00CC217D" w:rsidP="00F737B9">
            <w:pPr>
              <w:jc w:val="both"/>
              <w:rPr>
                <w:sz w:val="24"/>
                <w:szCs w:val="24"/>
                <w:lang w:val="lt-LT"/>
              </w:rPr>
            </w:pPr>
          </w:p>
          <w:p w14:paraId="32478971" w14:textId="11F2A6D6" w:rsidR="00AF244F" w:rsidRPr="00302C31" w:rsidRDefault="00AF244F" w:rsidP="00F737B9">
            <w:pPr>
              <w:jc w:val="both"/>
              <w:rPr>
                <w:sz w:val="24"/>
                <w:szCs w:val="24"/>
                <w:lang w:val="lt-LT"/>
              </w:rPr>
            </w:pPr>
            <w:r w:rsidRPr="00302C31">
              <w:rPr>
                <w:sz w:val="24"/>
                <w:szCs w:val="24"/>
                <w:lang w:val="lt-LT"/>
              </w:rPr>
              <w:t>1</w:t>
            </w:r>
            <w:r w:rsidR="00E35759" w:rsidRPr="00302C31">
              <w:rPr>
                <w:sz w:val="24"/>
                <w:szCs w:val="24"/>
                <w:lang w:val="lt-LT"/>
              </w:rPr>
              <w:t>5</w:t>
            </w:r>
            <w:r w:rsidRPr="00302C31">
              <w:rPr>
                <w:sz w:val="24"/>
                <w:szCs w:val="24"/>
                <w:lang w:val="lt-LT"/>
              </w:rPr>
              <w:t xml:space="preserve"> balų bus suteikta, kai technologijos diegimas leis sumažinti oro teršalų, išvardytų Apmokestinamų teršalų ir jų grupių sąrašo IV grupėje, koncentraciją ir (arba) kiekį.</w:t>
            </w:r>
          </w:p>
          <w:p w14:paraId="24F71671" w14:textId="77777777" w:rsidR="00CC217D" w:rsidRPr="00302C31" w:rsidRDefault="00CC217D" w:rsidP="00F737B9">
            <w:pPr>
              <w:jc w:val="both"/>
              <w:rPr>
                <w:sz w:val="24"/>
                <w:szCs w:val="24"/>
                <w:lang w:val="lt-LT"/>
              </w:rPr>
            </w:pPr>
          </w:p>
          <w:p w14:paraId="7D708977" w14:textId="3624B775" w:rsidR="00AF244F" w:rsidRPr="00302C31" w:rsidRDefault="00AF244F" w:rsidP="00F737B9">
            <w:pPr>
              <w:jc w:val="both"/>
              <w:rPr>
                <w:sz w:val="24"/>
                <w:szCs w:val="24"/>
                <w:lang w:val="lt-LT"/>
              </w:rPr>
            </w:pPr>
            <w:r w:rsidRPr="00302C31">
              <w:rPr>
                <w:sz w:val="24"/>
                <w:szCs w:val="24"/>
                <w:lang w:val="lt-LT"/>
              </w:rPr>
              <w:t xml:space="preserve">0 balų – nesumažins. </w:t>
            </w:r>
          </w:p>
          <w:p w14:paraId="399EC524" w14:textId="77777777" w:rsidR="00CC217D" w:rsidRPr="00302C31" w:rsidRDefault="00CC217D" w:rsidP="00F737B9">
            <w:pPr>
              <w:jc w:val="both"/>
              <w:rPr>
                <w:sz w:val="24"/>
                <w:szCs w:val="24"/>
                <w:lang w:val="lt-LT"/>
              </w:rPr>
            </w:pPr>
          </w:p>
          <w:p w14:paraId="61569D21" w14:textId="77777777" w:rsidR="00AF244F" w:rsidRPr="00302C31" w:rsidRDefault="00AF244F" w:rsidP="00F737B9">
            <w:pPr>
              <w:jc w:val="both"/>
              <w:rPr>
                <w:sz w:val="24"/>
                <w:szCs w:val="24"/>
                <w:lang w:val="lt-LT"/>
              </w:rPr>
            </w:pPr>
            <w:r w:rsidRPr="00302C31">
              <w:rPr>
                <w:sz w:val="24"/>
                <w:szCs w:val="24"/>
                <w:lang w:val="lt-LT"/>
              </w:rPr>
              <w:t>Papildomi 10 balų bus suteikti, kai technologijos diegimas leis sumažinti oro teršalų, išvardytų Apmokestinamų teršalų ir jų grupių sąrašo I-III ir IV grupėje, koncentraciją ir (arba) kiekį.</w:t>
            </w:r>
          </w:p>
        </w:tc>
        <w:tc>
          <w:tcPr>
            <w:tcW w:w="1843" w:type="dxa"/>
          </w:tcPr>
          <w:p w14:paraId="52D6E16A" w14:textId="051401B2" w:rsidR="00AF244F" w:rsidRPr="00302C31" w:rsidRDefault="00E35759" w:rsidP="00F737B9">
            <w:pPr>
              <w:jc w:val="center"/>
              <w:rPr>
                <w:sz w:val="24"/>
                <w:szCs w:val="24"/>
                <w:lang w:val="lt-LT"/>
              </w:rPr>
            </w:pPr>
            <w:r w:rsidRPr="00302C31">
              <w:rPr>
                <w:sz w:val="24"/>
                <w:szCs w:val="24"/>
                <w:lang w:val="lt-LT"/>
              </w:rPr>
              <w:lastRenderedPageBreak/>
              <w:t>3</w:t>
            </w:r>
            <w:r w:rsidR="00AF244F" w:rsidRPr="00302C31">
              <w:rPr>
                <w:sz w:val="24"/>
                <w:szCs w:val="24"/>
                <w:lang w:val="lt-LT"/>
              </w:rPr>
              <w:t>5</w:t>
            </w:r>
          </w:p>
        </w:tc>
        <w:tc>
          <w:tcPr>
            <w:tcW w:w="1843" w:type="dxa"/>
          </w:tcPr>
          <w:p w14:paraId="189284F7" w14:textId="77777777" w:rsidR="00AF244F" w:rsidRPr="00302C31" w:rsidRDefault="00AF244F" w:rsidP="00F737B9">
            <w:pPr>
              <w:jc w:val="center"/>
              <w:rPr>
                <w:sz w:val="24"/>
                <w:szCs w:val="24"/>
                <w:lang w:val="lt-LT"/>
              </w:rPr>
            </w:pPr>
          </w:p>
        </w:tc>
        <w:tc>
          <w:tcPr>
            <w:tcW w:w="2551" w:type="dxa"/>
          </w:tcPr>
          <w:p w14:paraId="4803A8F5" w14:textId="77777777" w:rsidR="00AF244F" w:rsidRPr="00302C31" w:rsidRDefault="00AF244F" w:rsidP="00F737B9">
            <w:pPr>
              <w:jc w:val="both"/>
              <w:rPr>
                <w:sz w:val="24"/>
                <w:szCs w:val="24"/>
                <w:lang w:val="lt-LT"/>
              </w:rPr>
            </w:pPr>
          </w:p>
        </w:tc>
      </w:tr>
      <w:tr w:rsidR="00AF244F" w:rsidRPr="00302C31" w14:paraId="34672C51" w14:textId="77777777" w:rsidTr="00F737B9">
        <w:tc>
          <w:tcPr>
            <w:tcW w:w="14742" w:type="dxa"/>
            <w:gridSpan w:val="6"/>
          </w:tcPr>
          <w:p w14:paraId="4C4CABC9" w14:textId="77777777" w:rsidR="00AF244F" w:rsidRPr="00302C31" w:rsidDel="00B24406" w:rsidRDefault="00AF244F" w:rsidP="00F737B9">
            <w:pPr>
              <w:jc w:val="center"/>
              <w:rPr>
                <w:sz w:val="24"/>
                <w:szCs w:val="24"/>
                <w:lang w:val="lt-LT"/>
              </w:rPr>
            </w:pPr>
            <w:r w:rsidRPr="00302C31">
              <w:rPr>
                <w:b/>
                <w:sz w:val="24"/>
                <w:szCs w:val="24"/>
                <w:lang w:val="lt-LT"/>
              </w:rPr>
              <w:t>Specialusis projektų atrankos kriterijus, taikomas dvišalės partnerystės projektams (Kvietimo 13.1 - 13.</w:t>
            </w:r>
            <w:r w:rsidRPr="00302C31">
              <w:rPr>
                <w:b/>
                <w:sz w:val="24"/>
                <w:szCs w:val="24"/>
              </w:rPr>
              <w:t>3</w:t>
            </w:r>
            <w:r w:rsidRPr="00302C31">
              <w:rPr>
                <w:b/>
                <w:sz w:val="24"/>
                <w:szCs w:val="24"/>
                <w:lang w:val="lt-LT"/>
              </w:rPr>
              <w:t xml:space="preserve"> papunkčiuose nurodytos veiklos)</w:t>
            </w:r>
          </w:p>
        </w:tc>
      </w:tr>
      <w:tr w:rsidR="00AF244F" w:rsidRPr="00302C31" w14:paraId="5106BAE5" w14:textId="77777777" w:rsidTr="00F737B9">
        <w:tc>
          <w:tcPr>
            <w:tcW w:w="709" w:type="dxa"/>
          </w:tcPr>
          <w:p w14:paraId="751BE149" w14:textId="01AD16B7" w:rsidR="00AF244F" w:rsidRPr="00302C31" w:rsidRDefault="005D0BA0" w:rsidP="00F737B9">
            <w:pPr>
              <w:jc w:val="both"/>
              <w:rPr>
                <w:b/>
                <w:sz w:val="24"/>
                <w:szCs w:val="24"/>
                <w:lang w:val="lt-LT"/>
              </w:rPr>
            </w:pPr>
            <w:r w:rsidRPr="00302C31">
              <w:rPr>
                <w:b/>
                <w:sz w:val="24"/>
                <w:szCs w:val="24"/>
                <w:lang w:val="lt-LT"/>
              </w:rPr>
              <w:t>6</w:t>
            </w:r>
            <w:r w:rsidR="00AF244F" w:rsidRPr="00302C31">
              <w:rPr>
                <w:b/>
                <w:sz w:val="24"/>
                <w:szCs w:val="24"/>
                <w:lang w:val="lt-LT"/>
              </w:rPr>
              <w:t>.</w:t>
            </w:r>
          </w:p>
        </w:tc>
        <w:tc>
          <w:tcPr>
            <w:tcW w:w="3260" w:type="dxa"/>
          </w:tcPr>
          <w:p w14:paraId="499EA0C2" w14:textId="77777777" w:rsidR="00AF244F" w:rsidRPr="00302C31" w:rsidRDefault="00AF244F" w:rsidP="00F737B9">
            <w:pPr>
              <w:jc w:val="both"/>
              <w:rPr>
                <w:b/>
                <w:sz w:val="24"/>
                <w:szCs w:val="24"/>
                <w:lang w:val="lt-LT"/>
              </w:rPr>
            </w:pPr>
            <w:r w:rsidRPr="00302C31">
              <w:rPr>
                <w:b/>
                <w:sz w:val="24"/>
                <w:szCs w:val="24"/>
                <w:lang w:val="lt-LT"/>
              </w:rPr>
              <w:t>Dvišalė partnerystė</w:t>
            </w:r>
          </w:p>
          <w:p w14:paraId="658A1A66" w14:textId="77777777" w:rsidR="00AF244F" w:rsidRPr="00302C31" w:rsidRDefault="00AF244F" w:rsidP="00F737B9">
            <w:pPr>
              <w:jc w:val="both"/>
              <w:rPr>
                <w:b/>
                <w:sz w:val="24"/>
                <w:szCs w:val="24"/>
                <w:lang w:val="lt-LT"/>
              </w:rPr>
            </w:pPr>
          </w:p>
        </w:tc>
        <w:tc>
          <w:tcPr>
            <w:tcW w:w="4536" w:type="dxa"/>
          </w:tcPr>
          <w:p w14:paraId="7E23B8C8" w14:textId="04228141" w:rsidR="00AF244F" w:rsidRPr="00302C31" w:rsidRDefault="00AF244F" w:rsidP="00F737B9">
            <w:pPr>
              <w:jc w:val="both"/>
              <w:rPr>
                <w:sz w:val="24"/>
                <w:szCs w:val="24"/>
                <w:lang w:val="lt-LT"/>
              </w:rPr>
            </w:pPr>
            <w:r w:rsidRPr="00302C31">
              <w:rPr>
                <w:sz w:val="24"/>
                <w:szCs w:val="24"/>
                <w:lang w:val="lt-LT"/>
              </w:rPr>
              <w:t xml:space="preserve">Vertinant kriterijų balai bus suteikiami projektams, įgyvendinamiems tarp </w:t>
            </w:r>
            <w:r w:rsidR="00E35759" w:rsidRPr="00302C31">
              <w:rPr>
                <w:sz w:val="24"/>
                <w:szCs w:val="24"/>
                <w:lang w:val="lt-LT"/>
              </w:rPr>
              <w:t>Projekto vykdytojo</w:t>
            </w:r>
            <w:r w:rsidR="00E35759" w:rsidRPr="00302C31">
              <w:rPr>
                <w:rStyle w:val="FootnoteReference"/>
                <w:sz w:val="24"/>
                <w:szCs w:val="24"/>
                <w:lang w:val="lt-LT"/>
              </w:rPr>
              <w:footnoteReference w:id="2"/>
            </w:r>
            <w:r w:rsidRPr="00302C31">
              <w:rPr>
                <w:sz w:val="24"/>
                <w:szCs w:val="24"/>
                <w:lang w:val="lt-LT"/>
              </w:rPr>
              <w:t xml:space="preserve"> ir Norvegijos partneri</w:t>
            </w:r>
            <w:r w:rsidR="00E35759" w:rsidRPr="00302C31">
              <w:rPr>
                <w:sz w:val="24"/>
                <w:szCs w:val="24"/>
                <w:lang w:val="lt-LT"/>
              </w:rPr>
              <w:t>o (-</w:t>
            </w:r>
            <w:proofErr w:type="spellStart"/>
            <w:r w:rsidR="00E35759" w:rsidRPr="00302C31">
              <w:rPr>
                <w:sz w:val="24"/>
                <w:szCs w:val="24"/>
                <w:lang w:val="lt-LT"/>
              </w:rPr>
              <w:t>ių</w:t>
            </w:r>
            <w:proofErr w:type="spellEnd"/>
            <w:r w:rsidR="00E35759" w:rsidRPr="00302C31">
              <w:rPr>
                <w:sz w:val="24"/>
                <w:szCs w:val="24"/>
                <w:lang w:val="lt-LT"/>
              </w:rPr>
              <w:t>)</w:t>
            </w:r>
            <w:r w:rsidRPr="00302C31">
              <w:rPr>
                <w:sz w:val="24"/>
                <w:szCs w:val="24"/>
                <w:lang w:val="lt-LT"/>
              </w:rPr>
              <w:t>. Aukštesnis įvertinimas bus suteikiamas atsižvelgiant į dvišalės partnerystės tipą.</w:t>
            </w:r>
          </w:p>
          <w:p w14:paraId="3B74C8EB" w14:textId="77777777" w:rsidR="00AF244F" w:rsidRPr="00302C31" w:rsidRDefault="00AF244F" w:rsidP="00F737B9">
            <w:pPr>
              <w:jc w:val="both"/>
              <w:rPr>
                <w:sz w:val="24"/>
                <w:szCs w:val="24"/>
                <w:lang w:val="lt-LT"/>
              </w:rPr>
            </w:pPr>
          </w:p>
          <w:p w14:paraId="0A4CA761" w14:textId="77777777" w:rsidR="00AF244F" w:rsidRPr="00302C31" w:rsidRDefault="00AF244F" w:rsidP="00F737B9">
            <w:pPr>
              <w:jc w:val="both"/>
              <w:rPr>
                <w:sz w:val="24"/>
                <w:szCs w:val="24"/>
                <w:lang w:val="lt-LT"/>
              </w:rPr>
            </w:pPr>
            <w:r w:rsidRPr="00302C31">
              <w:rPr>
                <w:sz w:val="24"/>
                <w:szCs w:val="24"/>
                <w:lang w:val="lt-LT"/>
              </w:rPr>
              <w:t xml:space="preserve">Vertinimo skalė: </w:t>
            </w:r>
          </w:p>
          <w:p w14:paraId="39BDFD12" w14:textId="3A8E61BA" w:rsidR="00AF244F" w:rsidRPr="00302C31" w:rsidRDefault="00E35759" w:rsidP="00F737B9">
            <w:pPr>
              <w:jc w:val="both"/>
              <w:rPr>
                <w:sz w:val="24"/>
                <w:szCs w:val="24"/>
                <w:lang w:val="lt-LT"/>
              </w:rPr>
            </w:pPr>
            <w:r w:rsidRPr="00302C31">
              <w:rPr>
                <w:sz w:val="24"/>
                <w:szCs w:val="24"/>
                <w:lang w:val="lt-LT"/>
              </w:rPr>
              <w:t>20</w:t>
            </w:r>
            <w:r w:rsidR="00AF244F" w:rsidRPr="00302C31">
              <w:rPr>
                <w:sz w:val="24"/>
                <w:szCs w:val="24"/>
                <w:lang w:val="lt-LT"/>
              </w:rPr>
              <w:t xml:space="preserve"> balų bus suteikta, kai dalyvavimo projekto veiklose partnerystė yra ilgalaikė ir reikšminga pareiškėjo ir Norvegijos partnerio </w:t>
            </w:r>
            <w:r w:rsidR="00AF244F" w:rsidRPr="00302C31">
              <w:rPr>
                <w:sz w:val="24"/>
                <w:szCs w:val="24"/>
                <w:lang w:val="lt-LT"/>
              </w:rPr>
              <w:lastRenderedPageBreak/>
              <w:t>(-</w:t>
            </w:r>
            <w:proofErr w:type="spellStart"/>
            <w:r w:rsidR="00AF244F" w:rsidRPr="00302C31">
              <w:rPr>
                <w:sz w:val="24"/>
                <w:szCs w:val="24"/>
                <w:lang w:val="lt-LT"/>
              </w:rPr>
              <w:t>ių</w:t>
            </w:r>
            <w:proofErr w:type="spellEnd"/>
            <w:r w:rsidR="00AF244F" w:rsidRPr="00302C31">
              <w:rPr>
                <w:sz w:val="24"/>
                <w:szCs w:val="24"/>
                <w:lang w:val="lt-LT"/>
              </w:rPr>
              <w:t>) verslo vizijai įgyvendinti. Projektas turi teigiamą poveikį Pareiškėjo ir partnerio (-</w:t>
            </w:r>
            <w:proofErr w:type="spellStart"/>
            <w:r w:rsidR="00AF244F" w:rsidRPr="00302C31">
              <w:rPr>
                <w:sz w:val="24"/>
                <w:szCs w:val="24"/>
                <w:lang w:val="lt-LT"/>
              </w:rPr>
              <w:t>ių</w:t>
            </w:r>
            <w:proofErr w:type="spellEnd"/>
            <w:r w:rsidR="00AF244F" w:rsidRPr="00302C31">
              <w:rPr>
                <w:sz w:val="24"/>
                <w:szCs w:val="24"/>
                <w:lang w:val="lt-LT"/>
              </w:rPr>
              <w:t>) bendros idėjos įgyvendinimui, partneriai dalinasi intelektinėmis / turtinėmis teisėmis į projekto rezultatą.</w:t>
            </w:r>
          </w:p>
          <w:p w14:paraId="0347F643" w14:textId="77777777" w:rsidR="00CC217D" w:rsidRPr="00302C31" w:rsidRDefault="00CC217D" w:rsidP="00F737B9">
            <w:pPr>
              <w:jc w:val="both"/>
              <w:rPr>
                <w:sz w:val="24"/>
                <w:szCs w:val="24"/>
                <w:lang w:val="lt-LT"/>
              </w:rPr>
            </w:pPr>
          </w:p>
          <w:p w14:paraId="48A2644B" w14:textId="7ABF2C12" w:rsidR="00AF244F" w:rsidRPr="00302C31" w:rsidRDefault="00AF244F" w:rsidP="00F737B9">
            <w:pPr>
              <w:jc w:val="both"/>
              <w:rPr>
                <w:sz w:val="24"/>
                <w:szCs w:val="24"/>
                <w:lang w:val="lt-LT"/>
              </w:rPr>
            </w:pPr>
            <w:r w:rsidRPr="00302C31">
              <w:rPr>
                <w:sz w:val="24"/>
                <w:szCs w:val="24"/>
                <w:lang w:val="lt-LT"/>
              </w:rPr>
              <w:t>1</w:t>
            </w:r>
            <w:r w:rsidR="00E35759" w:rsidRPr="00302C31">
              <w:rPr>
                <w:sz w:val="24"/>
                <w:szCs w:val="24"/>
                <w:lang w:val="lt-LT"/>
              </w:rPr>
              <w:t>5</w:t>
            </w:r>
            <w:r w:rsidRPr="00302C31">
              <w:rPr>
                <w:sz w:val="24"/>
                <w:szCs w:val="24"/>
                <w:lang w:val="lt-LT"/>
              </w:rPr>
              <w:t xml:space="preserve"> balų bus suteikta, kai Norvegijos partnerio dalyvavimas projekte paremtas žinių perdavimu, apima konsultacinę, ekspertinę pagalbą. Partneris neturi intelektinių/ turtinių teisių į projekto rezultatą.</w:t>
            </w:r>
          </w:p>
          <w:p w14:paraId="130AB68A" w14:textId="77777777" w:rsidR="00CC217D" w:rsidRPr="00302C31" w:rsidRDefault="00CC217D" w:rsidP="00F737B9">
            <w:pPr>
              <w:jc w:val="both"/>
              <w:rPr>
                <w:sz w:val="24"/>
                <w:szCs w:val="24"/>
                <w:lang w:val="lt-LT"/>
              </w:rPr>
            </w:pPr>
          </w:p>
          <w:p w14:paraId="0FB403F7" w14:textId="074F8F32" w:rsidR="00AF244F" w:rsidRPr="00302C31" w:rsidRDefault="00AF244F" w:rsidP="00F737B9">
            <w:pPr>
              <w:jc w:val="both"/>
              <w:rPr>
                <w:sz w:val="24"/>
                <w:szCs w:val="24"/>
                <w:lang w:val="lt-LT"/>
              </w:rPr>
            </w:pPr>
            <w:r w:rsidRPr="00302C31">
              <w:rPr>
                <w:sz w:val="24"/>
                <w:szCs w:val="24"/>
                <w:lang w:val="lt-LT"/>
              </w:rPr>
              <w:t>Balai nėra suteikiami, kai projektas įgyvendinamas be Norvegijos partnerio.</w:t>
            </w:r>
          </w:p>
          <w:p w14:paraId="0808E045" w14:textId="77777777" w:rsidR="00AF244F" w:rsidRPr="00302C31" w:rsidRDefault="00AF244F" w:rsidP="00F737B9">
            <w:pPr>
              <w:jc w:val="both"/>
              <w:rPr>
                <w:sz w:val="24"/>
                <w:szCs w:val="24"/>
                <w:lang w:val="lt-LT"/>
              </w:rPr>
            </w:pPr>
            <w:r w:rsidRPr="00302C31">
              <w:rPr>
                <w:sz w:val="24"/>
                <w:szCs w:val="24"/>
                <w:lang w:val="lt-LT"/>
              </w:rPr>
              <w:t xml:space="preserve">Papildomai 10 balų bus suteikta už Norvegijos partnerio patirtį kuriant ir </w:t>
            </w:r>
            <w:proofErr w:type="spellStart"/>
            <w:r w:rsidRPr="00302C31">
              <w:rPr>
                <w:sz w:val="24"/>
                <w:szCs w:val="24"/>
                <w:lang w:val="lt-LT"/>
              </w:rPr>
              <w:t>komercinant</w:t>
            </w:r>
            <w:proofErr w:type="spellEnd"/>
            <w:r w:rsidRPr="00302C31">
              <w:rPr>
                <w:sz w:val="24"/>
                <w:szCs w:val="24"/>
                <w:lang w:val="lt-LT"/>
              </w:rPr>
              <w:t xml:space="preserve"> inovacijas, t. y. per paskutinius trejus metus iki paraiškos pateikimo partneris yra sukūręs ir pateikęs į rinką bent vieną </w:t>
            </w:r>
            <w:proofErr w:type="spellStart"/>
            <w:r w:rsidRPr="00302C31">
              <w:rPr>
                <w:sz w:val="24"/>
                <w:szCs w:val="24"/>
                <w:lang w:val="lt-LT"/>
              </w:rPr>
              <w:t>inovatyvių</w:t>
            </w:r>
            <w:proofErr w:type="spellEnd"/>
            <w:r w:rsidRPr="00302C31">
              <w:rPr>
                <w:sz w:val="24"/>
                <w:szCs w:val="24"/>
                <w:lang w:val="lt-LT"/>
              </w:rPr>
              <w:t xml:space="preserve"> produktą / technologiją.</w:t>
            </w:r>
          </w:p>
        </w:tc>
        <w:tc>
          <w:tcPr>
            <w:tcW w:w="1843" w:type="dxa"/>
          </w:tcPr>
          <w:p w14:paraId="579059C2" w14:textId="249617A6" w:rsidR="00AF244F" w:rsidRPr="00302C31" w:rsidRDefault="00E35759" w:rsidP="00F737B9">
            <w:pPr>
              <w:jc w:val="center"/>
              <w:rPr>
                <w:sz w:val="24"/>
                <w:szCs w:val="24"/>
                <w:lang w:val="lt-LT"/>
              </w:rPr>
            </w:pPr>
            <w:r w:rsidRPr="00302C31">
              <w:rPr>
                <w:sz w:val="24"/>
                <w:szCs w:val="24"/>
                <w:lang w:val="lt-LT"/>
              </w:rPr>
              <w:lastRenderedPageBreak/>
              <w:t>30</w:t>
            </w:r>
          </w:p>
        </w:tc>
        <w:tc>
          <w:tcPr>
            <w:tcW w:w="1843" w:type="dxa"/>
          </w:tcPr>
          <w:p w14:paraId="57D04523" w14:textId="77777777" w:rsidR="00AF244F" w:rsidRPr="00302C31" w:rsidRDefault="00AF244F" w:rsidP="00F737B9">
            <w:pPr>
              <w:jc w:val="center"/>
              <w:rPr>
                <w:sz w:val="24"/>
                <w:szCs w:val="24"/>
                <w:lang w:val="lt-LT"/>
              </w:rPr>
            </w:pPr>
          </w:p>
        </w:tc>
        <w:tc>
          <w:tcPr>
            <w:tcW w:w="2551" w:type="dxa"/>
          </w:tcPr>
          <w:p w14:paraId="6BF92B80" w14:textId="77777777" w:rsidR="00AF244F" w:rsidRPr="00302C31" w:rsidRDefault="00AF244F" w:rsidP="00F737B9">
            <w:pPr>
              <w:jc w:val="both"/>
              <w:rPr>
                <w:sz w:val="24"/>
                <w:szCs w:val="24"/>
                <w:lang w:val="lt-LT"/>
              </w:rPr>
            </w:pPr>
          </w:p>
        </w:tc>
      </w:tr>
      <w:tr w:rsidR="00AF244F" w:rsidRPr="00302C31" w14:paraId="2E9DED58" w14:textId="77777777" w:rsidTr="00F737B9">
        <w:tc>
          <w:tcPr>
            <w:tcW w:w="709" w:type="dxa"/>
          </w:tcPr>
          <w:p w14:paraId="0A3CC487" w14:textId="77777777" w:rsidR="00AF244F" w:rsidRPr="00302C31" w:rsidRDefault="00AF244F" w:rsidP="00F737B9">
            <w:pPr>
              <w:jc w:val="both"/>
              <w:rPr>
                <w:sz w:val="24"/>
                <w:szCs w:val="24"/>
                <w:lang w:val="lt-LT"/>
              </w:rPr>
            </w:pPr>
          </w:p>
        </w:tc>
        <w:tc>
          <w:tcPr>
            <w:tcW w:w="3260" w:type="dxa"/>
          </w:tcPr>
          <w:p w14:paraId="584C20A5" w14:textId="77777777" w:rsidR="00AF244F" w:rsidRPr="00302C31" w:rsidRDefault="00AF244F" w:rsidP="00F737B9">
            <w:pPr>
              <w:jc w:val="both"/>
              <w:rPr>
                <w:sz w:val="24"/>
                <w:szCs w:val="24"/>
                <w:lang w:val="lt-LT"/>
              </w:rPr>
            </w:pPr>
          </w:p>
        </w:tc>
        <w:tc>
          <w:tcPr>
            <w:tcW w:w="4536" w:type="dxa"/>
          </w:tcPr>
          <w:p w14:paraId="7B8D3D38" w14:textId="3FAC8B50" w:rsidR="00AF244F" w:rsidRPr="00302C31" w:rsidRDefault="008C179A" w:rsidP="008C179A">
            <w:pPr>
              <w:jc w:val="right"/>
              <w:rPr>
                <w:b/>
                <w:bCs/>
                <w:sz w:val="24"/>
                <w:szCs w:val="24"/>
                <w:lang w:val="lt-LT"/>
              </w:rPr>
            </w:pPr>
            <w:r w:rsidRPr="00302C31">
              <w:rPr>
                <w:b/>
                <w:bCs/>
                <w:sz w:val="24"/>
                <w:szCs w:val="24"/>
                <w:lang w:val="lt-LT"/>
              </w:rPr>
              <w:t>Didžiausia galima surinkti balų s</w:t>
            </w:r>
            <w:r w:rsidR="00AF244F" w:rsidRPr="00302C31">
              <w:rPr>
                <w:b/>
                <w:bCs/>
                <w:sz w:val="24"/>
                <w:szCs w:val="24"/>
                <w:lang w:val="lt-LT"/>
              </w:rPr>
              <w:t>uma</w:t>
            </w:r>
            <w:r w:rsidRPr="00302C31">
              <w:rPr>
                <w:rStyle w:val="FootnoteReference"/>
                <w:b/>
                <w:bCs/>
                <w:sz w:val="24"/>
                <w:szCs w:val="24"/>
                <w:lang w:val="lt-LT"/>
              </w:rPr>
              <w:footnoteReference w:id="3"/>
            </w:r>
            <w:r w:rsidR="00AF244F" w:rsidRPr="00302C31">
              <w:rPr>
                <w:b/>
                <w:bCs/>
                <w:sz w:val="24"/>
                <w:szCs w:val="24"/>
                <w:lang w:val="lt-LT"/>
              </w:rPr>
              <w:t>:</w:t>
            </w:r>
          </w:p>
        </w:tc>
        <w:tc>
          <w:tcPr>
            <w:tcW w:w="1843" w:type="dxa"/>
          </w:tcPr>
          <w:p w14:paraId="74728108" w14:textId="77777777" w:rsidR="00AF244F" w:rsidRPr="00302C31" w:rsidRDefault="00AF244F" w:rsidP="00F737B9">
            <w:pPr>
              <w:jc w:val="center"/>
              <w:rPr>
                <w:b/>
                <w:bCs/>
                <w:sz w:val="24"/>
                <w:szCs w:val="24"/>
                <w:lang w:val="lt-LT"/>
              </w:rPr>
            </w:pPr>
            <w:r w:rsidRPr="00302C31">
              <w:rPr>
                <w:b/>
                <w:bCs/>
                <w:sz w:val="24"/>
                <w:szCs w:val="24"/>
                <w:lang w:val="lt-LT"/>
              </w:rPr>
              <w:t>100</w:t>
            </w:r>
          </w:p>
        </w:tc>
        <w:tc>
          <w:tcPr>
            <w:tcW w:w="1843" w:type="dxa"/>
          </w:tcPr>
          <w:p w14:paraId="67CCFB20" w14:textId="77777777" w:rsidR="00AF244F" w:rsidRPr="00302C31" w:rsidRDefault="00AF244F" w:rsidP="00F737B9">
            <w:pPr>
              <w:jc w:val="center"/>
              <w:rPr>
                <w:b/>
                <w:bCs/>
                <w:sz w:val="24"/>
                <w:szCs w:val="24"/>
                <w:lang w:val="lt-LT"/>
              </w:rPr>
            </w:pPr>
          </w:p>
        </w:tc>
        <w:tc>
          <w:tcPr>
            <w:tcW w:w="2551" w:type="dxa"/>
          </w:tcPr>
          <w:p w14:paraId="3DCAF821" w14:textId="77777777" w:rsidR="00AF244F" w:rsidRPr="00302C31" w:rsidRDefault="00AF244F" w:rsidP="00F737B9">
            <w:pPr>
              <w:jc w:val="both"/>
              <w:rPr>
                <w:b/>
                <w:bCs/>
                <w:sz w:val="24"/>
                <w:szCs w:val="24"/>
                <w:lang w:val="lt-LT"/>
              </w:rPr>
            </w:pPr>
          </w:p>
        </w:tc>
      </w:tr>
      <w:tr w:rsidR="00AF244F" w:rsidRPr="00302C31" w14:paraId="5D85E6CF" w14:textId="77777777" w:rsidTr="00F737B9">
        <w:tc>
          <w:tcPr>
            <w:tcW w:w="709" w:type="dxa"/>
          </w:tcPr>
          <w:p w14:paraId="7BA71D42" w14:textId="77777777" w:rsidR="00AF244F" w:rsidRPr="00302C31" w:rsidRDefault="00AF244F" w:rsidP="00F737B9">
            <w:pPr>
              <w:jc w:val="both"/>
              <w:rPr>
                <w:sz w:val="24"/>
                <w:szCs w:val="24"/>
                <w:lang w:val="lt-LT"/>
              </w:rPr>
            </w:pPr>
          </w:p>
        </w:tc>
        <w:tc>
          <w:tcPr>
            <w:tcW w:w="3260" w:type="dxa"/>
          </w:tcPr>
          <w:p w14:paraId="551A7A71" w14:textId="77777777" w:rsidR="00AF244F" w:rsidRPr="00302C31" w:rsidRDefault="00AF244F" w:rsidP="00F737B9">
            <w:pPr>
              <w:jc w:val="both"/>
              <w:rPr>
                <w:sz w:val="24"/>
                <w:szCs w:val="24"/>
                <w:lang w:val="lt-LT"/>
              </w:rPr>
            </w:pPr>
          </w:p>
        </w:tc>
        <w:tc>
          <w:tcPr>
            <w:tcW w:w="4536" w:type="dxa"/>
          </w:tcPr>
          <w:p w14:paraId="73D8187D" w14:textId="77777777" w:rsidR="00AF244F" w:rsidRPr="00302C31" w:rsidRDefault="00AF244F" w:rsidP="00F737B9">
            <w:pPr>
              <w:jc w:val="right"/>
              <w:rPr>
                <w:sz w:val="24"/>
                <w:szCs w:val="24"/>
              </w:rPr>
            </w:pPr>
            <w:r w:rsidRPr="00302C31">
              <w:rPr>
                <w:b/>
                <w:bCs/>
                <w:color w:val="000000"/>
                <w:sz w:val="24"/>
                <w:szCs w:val="24"/>
                <w:lang w:val="lt-LT"/>
              </w:rPr>
              <w:t>Minimali privaloma surinkti balų suma:</w:t>
            </w:r>
          </w:p>
        </w:tc>
        <w:tc>
          <w:tcPr>
            <w:tcW w:w="1843" w:type="dxa"/>
          </w:tcPr>
          <w:p w14:paraId="443072A3" w14:textId="77777777" w:rsidR="00AF244F" w:rsidRPr="00302C31" w:rsidRDefault="00AF244F" w:rsidP="00F737B9">
            <w:pPr>
              <w:jc w:val="center"/>
              <w:rPr>
                <w:b/>
                <w:bCs/>
                <w:sz w:val="24"/>
                <w:szCs w:val="24"/>
                <w:lang w:val="lt-LT"/>
              </w:rPr>
            </w:pPr>
            <w:r w:rsidRPr="00302C31">
              <w:rPr>
                <w:b/>
                <w:bCs/>
                <w:sz w:val="24"/>
                <w:szCs w:val="24"/>
              </w:rPr>
              <w:t>25</w:t>
            </w:r>
          </w:p>
        </w:tc>
        <w:tc>
          <w:tcPr>
            <w:tcW w:w="1843" w:type="dxa"/>
          </w:tcPr>
          <w:p w14:paraId="11AAC18B" w14:textId="77777777" w:rsidR="00AF244F" w:rsidRPr="00302C31" w:rsidRDefault="00AF244F" w:rsidP="00F737B9">
            <w:pPr>
              <w:jc w:val="center"/>
              <w:rPr>
                <w:b/>
                <w:bCs/>
                <w:sz w:val="24"/>
                <w:szCs w:val="24"/>
                <w:lang w:val="lt-LT"/>
              </w:rPr>
            </w:pPr>
          </w:p>
        </w:tc>
        <w:tc>
          <w:tcPr>
            <w:tcW w:w="2551" w:type="dxa"/>
          </w:tcPr>
          <w:p w14:paraId="5ECF9B4E" w14:textId="77777777" w:rsidR="00AF244F" w:rsidRPr="00302C31" w:rsidRDefault="00AF244F" w:rsidP="00F737B9">
            <w:pPr>
              <w:jc w:val="both"/>
              <w:rPr>
                <w:b/>
                <w:bCs/>
                <w:sz w:val="24"/>
                <w:szCs w:val="24"/>
                <w:lang w:val="lt-LT"/>
              </w:rPr>
            </w:pPr>
          </w:p>
        </w:tc>
      </w:tr>
    </w:tbl>
    <w:p w14:paraId="74F48D7B" w14:textId="77777777" w:rsidR="00AF244F" w:rsidRDefault="00AF244F" w:rsidP="00AF244F">
      <w:pPr>
        <w:jc w:val="both"/>
        <w:rPr>
          <w:lang w:val="lt-LT"/>
        </w:rPr>
      </w:pPr>
    </w:p>
    <w:p w14:paraId="64E4924E" w14:textId="77777777" w:rsidR="00AF244F" w:rsidRPr="001F5651" w:rsidRDefault="00AF244F" w:rsidP="00AF244F">
      <w:pPr>
        <w:ind w:left="426"/>
        <w:jc w:val="both"/>
        <w:rPr>
          <w:lang w:val="lt-LT"/>
        </w:rPr>
      </w:pPr>
      <w:r w:rsidRPr="001F5651">
        <w:rPr>
          <w:lang w:val="lt-LT"/>
        </w:rPr>
        <w:t>____________________________________                         ______________________                 ___________________________</w:t>
      </w:r>
    </w:p>
    <w:p w14:paraId="2FCDA675" w14:textId="6045DA3E" w:rsidR="00AF244F" w:rsidRPr="001F5651" w:rsidRDefault="00AF244F" w:rsidP="00AF244F">
      <w:pPr>
        <w:ind w:left="426"/>
        <w:jc w:val="both"/>
        <w:rPr>
          <w:lang w:val="lt-LT"/>
        </w:rPr>
      </w:pPr>
      <w:r w:rsidRPr="001F5651">
        <w:rPr>
          <w:lang w:val="lt-LT"/>
        </w:rPr>
        <w:t>(paraiškos vertinimą atlikusio atsakingo </w:t>
      </w:r>
      <w:r w:rsidR="00BF38D9">
        <w:rPr>
          <w:lang w:val="lt-LT"/>
        </w:rPr>
        <w:tab/>
      </w:r>
      <w:r w:rsidR="00BF38D9">
        <w:rPr>
          <w:lang w:val="lt-LT"/>
        </w:rPr>
        <w:tab/>
      </w:r>
      <w:r w:rsidR="00BF38D9">
        <w:rPr>
          <w:lang w:val="lt-LT"/>
        </w:rPr>
        <w:tab/>
      </w:r>
      <w:r w:rsidR="00BF38D9">
        <w:rPr>
          <w:lang w:val="lt-LT"/>
        </w:rPr>
        <w:tab/>
      </w:r>
      <w:r w:rsidR="00BF38D9">
        <w:rPr>
          <w:lang w:val="lt-LT"/>
        </w:rPr>
        <w:tab/>
      </w:r>
      <w:r w:rsidR="00BF38D9" w:rsidRPr="001F5651">
        <w:rPr>
          <w:lang w:val="lt-LT"/>
        </w:rPr>
        <w:t>(data)              </w:t>
      </w:r>
      <w:r w:rsidR="00BF38D9">
        <w:rPr>
          <w:lang w:val="lt-LT"/>
        </w:rPr>
        <w:t xml:space="preserve">                 </w:t>
      </w:r>
      <w:r w:rsidR="00BF38D9">
        <w:rPr>
          <w:lang w:val="lt-LT"/>
        </w:rPr>
        <w:tab/>
        <w:t>(</w:t>
      </w:r>
      <w:r w:rsidR="00BF38D9" w:rsidRPr="001F5651">
        <w:rPr>
          <w:lang w:val="lt-LT"/>
        </w:rPr>
        <w:t>vardas ir pavardė, parašas,</w:t>
      </w:r>
    </w:p>
    <w:p w14:paraId="2248F872" w14:textId="1FB4482E" w:rsidR="00AF244F" w:rsidRDefault="00AF244F" w:rsidP="00302C31">
      <w:pPr>
        <w:ind w:left="426"/>
        <w:jc w:val="both"/>
      </w:pPr>
      <w:r w:rsidRPr="001F5651">
        <w:rPr>
          <w:lang w:val="lt-LT"/>
        </w:rPr>
        <w:t>asmens pareigų pavadinimas)     </w:t>
      </w:r>
      <w:r w:rsidR="00BF38D9">
        <w:rPr>
          <w:lang w:val="lt-LT"/>
        </w:rPr>
        <w:tab/>
      </w:r>
      <w:r w:rsidR="00BF38D9">
        <w:rPr>
          <w:lang w:val="lt-LT"/>
        </w:rPr>
        <w:tab/>
      </w:r>
      <w:r w:rsidR="00BF38D9">
        <w:rPr>
          <w:lang w:val="lt-LT"/>
        </w:rPr>
        <w:tab/>
      </w:r>
      <w:r w:rsidR="00BF38D9">
        <w:rPr>
          <w:lang w:val="lt-LT"/>
        </w:rPr>
        <w:tab/>
      </w:r>
      <w:r w:rsidR="00BF38D9">
        <w:rPr>
          <w:lang w:val="lt-LT"/>
        </w:rPr>
        <w:tab/>
      </w:r>
      <w:r w:rsidR="00BF38D9">
        <w:rPr>
          <w:lang w:val="lt-LT"/>
        </w:rPr>
        <w:tab/>
      </w:r>
      <w:r w:rsidR="00BF38D9">
        <w:rPr>
          <w:lang w:val="lt-LT"/>
        </w:rPr>
        <w:tab/>
      </w:r>
      <w:r w:rsidR="00BF38D9">
        <w:rPr>
          <w:lang w:val="lt-LT"/>
        </w:rPr>
        <w:tab/>
      </w:r>
      <w:r w:rsidR="00BF38D9">
        <w:rPr>
          <w:lang w:val="lt-LT"/>
        </w:rPr>
        <w:tab/>
      </w:r>
      <w:r w:rsidR="00BF38D9">
        <w:rPr>
          <w:lang w:val="lt-LT"/>
        </w:rPr>
        <w:tab/>
      </w:r>
      <w:r w:rsidR="00BF38D9" w:rsidRPr="001F5651">
        <w:rPr>
          <w:lang w:val="lt-LT"/>
        </w:rPr>
        <w:t>jei pildoma popierinė versija)</w:t>
      </w:r>
    </w:p>
    <w:sectPr w:rsidR="00AF244F" w:rsidSect="00AF244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455C" w14:textId="77777777" w:rsidR="00486799" w:rsidRDefault="00486799" w:rsidP="00AF244F">
      <w:r>
        <w:separator/>
      </w:r>
    </w:p>
  </w:endnote>
  <w:endnote w:type="continuationSeparator" w:id="0">
    <w:p w14:paraId="02C3C9CA" w14:textId="77777777" w:rsidR="00486799" w:rsidRDefault="00486799" w:rsidP="00AF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9CA77" w14:textId="77777777" w:rsidR="00486799" w:rsidRDefault="00486799" w:rsidP="00AF244F">
      <w:r>
        <w:separator/>
      </w:r>
    </w:p>
  </w:footnote>
  <w:footnote w:type="continuationSeparator" w:id="0">
    <w:p w14:paraId="5096AD04" w14:textId="77777777" w:rsidR="00486799" w:rsidRDefault="00486799" w:rsidP="00AF244F">
      <w:r>
        <w:continuationSeparator/>
      </w:r>
    </w:p>
  </w:footnote>
  <w:footnote w:id="1">
    <w:p w14:paraId="42C7BA07" w14:textId="77777777" w:rsidR="00AF244F" w:rsidRPr="00A948FD" w:rsidRDefault="00AF244F" w:rsidP="00AF244F">
      <w:pPr>
        <w:pStyle w:val="FootnoteText"/>
        <w:rPr>
          <w:lang w:val="lt-LT"/>
        </w:rPr>
      </w:pPr>
      <w:r>
        <w:rPr>
          <w:rStyle w:val="FootnoteReference"/>
        </w:rPr>
        <w:footnoteRef/>
      </w:r>
      <w:r>
        <w:t xml:space="preserve"> </w:t>
      </w:r>
      <w:proofErr w:type="spellStart"/>
      <w:r w:rsidRPr="00A948FD">
        <w:t>Inovacinė</w:t>
      </w:r>
      <w:proofErr w:type="spellEnd"/>
      <w:r w:rsidRPr="00A948FD">
        <w:t xml:space="preserve"> </w:t>
      </w:r>
      <w:proofErr w:type="spellStart"/>
      <w:r w:rsidRPr="00A948FD">
        <w:t>veikla</w:t>
      </w:r>
      <w:proofErr w:type="spellEnd"/>
      <w:r w:rsidRPr="00A948FD">
        <w:t xml:space="preserve"> – </w:t>
      </w:r>
      <w:proofErr w:type="spellStart"/>
      <w:r w:rsidRPr="00A948FD">
        <w:t>naujų</w:t>
      </w:r>
      <w:proofErr w:type="spellEnd"/>
      <w:r w:rsidRPr="00A948FD">
        <w:t xml:space="preserve"> </w:t>
      </w:r>
      <w:proofErr w:type="spellStart"/>
      <w:r w:rsidRPr="00A948FD">
        <w:t>ar</w:t>
      </w:r>
      <w:proofErr w:type="spellEnd"/>
      <w:r w:rsidRPr="00A948FD">
        <w:t xml:space="preserve"> </w:t>
      </w:r>
      <w:proofErr w:type="spellStart"/>
      <w:r w:rsidRPr="00A948FD">
        <w:t>iš</w:t>
      </w:r>
      <w:proofErr w:type="spellEnd"/>
      <w:r w:rsidRPr="00A948FD">
        <w:t xml:space="preserve"> </w:t>
      </w:r>
      <w:proofErr w:type="spellStart"/>
      <w:r w:rsidRPr="00A948FD">
        <w:t>esmės</w:t>
      </w:r>
      <w:proofErr w:type="spellEnd"/>
      <w:r w:rsidRPr="00A948FD">
        <w:t xml:space="preserve"> </w:t>
      </w:r>
      <w:proofErr w:type="spellStart"/>
      <w:r w:rsidRPr="00A948FD">
        <w:t>patobulintų</w:t>
      </w:r>
      <w:proofErr w:type="spellEnd"/>
      <w:r w:rsidRPr="00A948FD">
        <w:t xml:space="preserve"> </w:t>
      </w:r>
      <w:proofErr w:type="spellStart"/>
      <w:r w:rsidRPr="00A948FD">
        <w:t>produktų</w:t>
      </w:r>
      <w:proofErr w:type="spellEnd"/>
      <w:r w:rsidRPr="00A948FD">
        <w:t xml:space="preserve"> </w:t>
      </w:r>
      <w:proofErr w:type="spellStart"/>
      <w:r w:rsidRPr="00A948FD">
        <w:t>ar</w:t>
      </w:r>
      <w:proofErr w:type="spellEnd"/>
      <w:r w:rsidRPr="00A948FD">
        <w:t xml:space="preserve"> </w:t>
      </w:r>
      <w:proofErr w:type="spellStart"/>
      <w:r w:rsidRPr="00A948FD">
        <w:t>procesų</w:t>
      </w:r>
      <w:proofErr w:type="spellEnd"/>
      <w:r w:rsidRPr="00A948FD">
        <w:t xml:space="preserve"> </w:t>
      </w:r>
      <w:proofErr w:type="spellStart"/>
      <w:r w:rsidRPr="00A948FD">
        <w:t>kūrimo</w:t>
      </w:r>
      <w:proofErr w:type="spellEnd"/>
      <w:r w:rsidRPr="00A948FD">
        <w:t xml:space="preserve"> </w:t>
      </w:r>
      <w:proofErr w:type="spellStart"/>
      <w:r w:rsidRPr="00A948FD">
        <w:t>ir</w:t>
      </w:r>
      <w:proofErr w:type="spellEnd"/>
      <w:r w:rsidRPr="00A948FD">
        <w:t xml:space="preserve"> </w:t>
      </w:r>
      <w:proofErr w:type="spellStart"/>
      <w:r w:rsidRPr="00A948FD">
        <w:t>diegimo</w:t>
      </w:r>
      <w:proofErr w:type="spellEnd"/>
      <w:r w:rsidRPr="00A948FD">
        <w:t xml:space="preserve"> į </w:t>
      </w:r>
      <w:proofErr w:type="spellStart"/>
      <w:r w:rsidRPr="00A948FD">
        <w:t>rinką</w:t>
      </w:r>
      <w:proofErr w:type="spellEnd"/>
      <w:r w:rsidRPr="00A948FD">
        <w:t xml:space="preserve">, </w:t>
      </w:r>
      <w:proofErr w:type="spellStart"/>
      <w:r w:rsidRPr="00A948FD">
        <w:t>viešojo</w:t>
      </w:r>
      <w:proofErr w:type="spellEnd"/>
      <w:r w:rsidRPr="00A948FD">
        <w:t xml:space="preserve"> </w:t>
      </w:r>
      <w:proofErr w:type="spellStart"/>
      <w:r w:rsidRPr="00A948FD">
        <w:t>valdymo</w:t>
      </w:r>
      <w:proofErr w:type="spellEnd"/>
      <w:r w:rsidRPr="00A948FD">
        <w:t xml:space="preserve">, </w:t>
      </w:r>
      <w:proofErr w:type="spellStart"/>
      <w:r w:rsidRPr="00A948FD">
        <w:t>socialinę</w:t>
      </w:r>
      <w:proofErr w:type="spellEnd"/>
      <w:r w:rsidRPr="00A948FD">
        <w:t xml:space="preserve">, </w:t>
      </w:r>
      <w:proofErr w:type="spellStart"/>
      <w:r w:rsidRPr="00A948FD">
        <w:t>kultūros</w:t>
      </w:r>
      <w:proofErr w:type="spellEnd"/>
      <w:r w:rsidRPr="00A948FD">
        <w:t xml:space="preserve"> </w:t>
      </w:r>
      <w:proofErr w:type="spellStart"/>
      <w:r w:rsidRPr="00A948FD">
        <w:t>sritį</w:t>
      </w:r>
      <w:proofErr w:type="spellEnd"/>
      <w:r w:rsidRPr="00A948FD">
        <w:t xml:space="preserve"> </w:t>
      </w:r>
      <w:proofErr w:type="spellStart"/>
      <w:r w:rsidRPr="00A948FD">
        <w:t>veikla</w:t>
      </w:r>
      <w:proofErr w:type="spellEnd"/>
      <w:r w:rsidRPr="00A948FD">
        <w:t>.</w:t>
      </w:r>
    </w:p>
  </w:footnote>
  <w:footnote w:id="2">
    <w:p w14:paraId="3AC55489" w14:textId="30EE6CAF" w:rsidR="00E35759" w:rsidRPr="00BF38D9" w:rsidRDefault="00E35759">
      <w:pPr>
        <w:pStyle w:val="FootnoteText"/>
        <w:rPr>
          <w:lang w:val="lt-LT"/>
        </w:rPr>
      </w:pPr>
      <w:r>
        <w:rPr>
          <w:rStyle w:val="FootnoteReference"/>
        </w:rPr>
        <w:footnoteRef/>
      </w:r>
      <w:r>
        <w:t xml:space="preserve"> </w:t>
      </w:r>
      <w:r w:rsidRPr="00BF38D9">
        <w:rPr>
          <w:lang w:val="lt-LT"/>
        </w:rPr>
        <w:t>Lietuvos Respublikoje įsteigtas privatus juridinis asmuo</w:t>
      </w:r>
    </w:p>
  </w:footnote>
  <w:footnote w:id="3">
    <w:p w14:paraId="59695141" w14:textId="164BE2B3" w:rsidR="008C179A" w:rsidRPr="001A2F85" w:rsidRDefault="008C179A">
      <w:pPr>
        <w:pStyle w:val="FootnoteText"/>
        <w:rPr>
          <w:lang w:val="lt-LT"/>
        </w:rPr>
      </w:pPr>
      <w:r>
        <w:rPr>
          <w:rStyle w:val="FootnoteReference"/>
        </w:rPr>
        <w:footnoteRef/>
      </w:r>
      <w:r>
        <w:t xml:space="preserve"> </w:t>
      </w:r>
      <w:r w:rsidRPr="001A2F85">
        <w:rPr>
          <w:lang w:val="lt-LT"/>
        </w:rPr>
        <w:t xml:space="preserve">Didžiausia galima surinkti balų suma yra apskaičiuojama </w:t>
      </w:r>
      <w:r w:rsidR="001A2F85" w:rsidRPr="001A2F85">
        <w:rPr>
          <w:lang w:val="lt-LT"/>
        </w:rPr>
        <w:t>pirmajai ir antrajai kriterijų grupei atsk</w:t>
      </w:r>
      <w:r w:rsidR="001A2F85">
        <w:rPr>
          <w:lang w:val="lt-LT"/>
        </w:rPr>
        <w:t>i</w:t>
      </w:r>
      <w:r w:rsidR="001A2F85" w:rsidRPr="001A2F85">
        <w:rPr>
          <w:lang w:val="lt-LT"/>
        </w:rPr>
        <w:t>rai</w:t>
      </w:r>
      <w:r w:rsidR="001A2F85">
        <w:rPr>
          <w:lang w:val="lt-LT"/>
        </w:rPr>
        <w:t xml:space="preserve">, t. y. sumuojant 1, 2, 3 ir 6 kriterijų </w:t>
      </w:r>
      <w:r w:rsidR="00BF38D9">
        <w:rPr>
          <w:lang w:val="lt-LT"/>
        </w:rPr>
        <w:t>a</w:t>
      </w:r>
      <w:r w:rsidR="001A2F85">
        <w:rPr>
          <w:lang w:val="lt-LT"/>
        </w:rPr>
        <w:t xml:space="preserve">r 4, 5 ir 6 kriterijų balų sumą.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C55"/>
    <w:multiLevelType w:val="multilevel"/>
    <w:tmpl w:val="436E336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13438D"/>
    <w:multiLevelType w:val="multilevel"/>
    <w:tmpl w:val="48A2D4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641C5D"/>
    <w:multiLevelType w:val="hybridMultilevel"/>
    <w:tmpl w:val="27683A30"/>
    <w:lvl w:ilvl="0" w:tplc="FEAEFC1A">
      <w:start w:val="5"/>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4F"/>
    <w:rsid w:val="000F5AA9"/>
    <w:rsid w:val="00134870"/>
    <w:rsid w:val="00150B94"/>
    <w:rsid w:val="00195889"/>
    <w:rsid w:val="001A2F85"/>
    <w:rsid w:val="001A57D9"/>
    <w:rsid w:val="0021631C"/>
    <w:rsid w:val="00302C31"/>
    <w:rsid w:val="003448EB"/>
    <w:rsid w:val="003A0692"/>
    <w:rsid w:val="003F41A0"/>
    <w:rsid w:val="00486799"/>
    <w:rsid w:val="005115E2"/>
    <w:rsid w:val="00540D65"/>
    <w:rsid w:val="00583BEC"/>
    <w:rsid w:val="005D0BA0"/>
    <w:rsid w:val="008C0ADE"/>
    <w:rsid w:val="008C179A"/>
    <w:rsid w:val="00961CCE"/>
    <w:rsid w:val="0098461C"/>
    <w:rsid w:val="00A26A6A"/>
    <w:rsid w:val="00A43D8A"/>
    <w:rsid w:val="00A95967"/>
    <w:rsid w:val="00AF244F"/>
    <w:rsid w:val="00BF38D9"/>
    <w:rsid w:val="00C2127E"/>
    <w:rsid w:val="00C234CB"/>
    <w:rsid w:val="00CC217D"/>
    <w:rsid w:val="00D24A00"/>
    <w:rsid w:val="00E35759"/>
    <w:rsid w:val="00E53C70"/>
    <w:rsid w:val="00EE4DBB"/>
    <w:rsid w:val="00F46047"/>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386E7ED0"/>
  <w15:chartTrackingRefBased/>
  <w15:docId w15:val="{4C9F12D8-83FA-1A4F-BE32-0DAA5B68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4F"/>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
    <w:basedOn w:val="Normal"/>
    <w:link w:val="ListParagraphChar"/>
    <w:uiPriority w:val="34"/>
    <w:qFormat/>
    <w:rsid w:val="00AF244F"/>
    <w:pPr>
      <w:ind w:left="720"/>
      <w:contextualSpacing/>
    </w:pPr>
  </w:style>
  <w:style w:type="character" w:customStyle="1" w:styleId="ListParagraphChar">
    <w:name w:val="List Paragraph Char"/>
    <w:aliases w:val="body Char,Odsek zoznamu2 Char"/>
    <w:basedOn w:val="DefaultParagraphFont"/>
    <w:link w:val="ListParagraph"/>
    <w:uiPriority w:val="34"/>
    <w:locked/>
    <w:rsid w:val="00AF244F"/>
    <w:rPr>
      <w:rFonts w:ascii="Times New Roman" w:eastAsia="Times New Roman" w:hAnsi="Times New Roman" w:cs="Times New Roman"/>
      <w:lang w:val="en-US" w:eastAsia="en-GB"/>
    </w:rPr>
  </w:style>
  <w:style w:type="table" w:styleId="TableGrid">
    <w:name w:val="Table Grid"/>
    <w:basedOn w:val="TableNormal"/>
    <w:uiPriority w:val="59"/>
    <w:rsid w:val="00AF244F"/>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244F"/>
    <w:rPr>
      <w:sz w:val="20"/>
      <w:szCs w:val="20"/>
    </w:rPr>
  </w:style>
  <w:style w:type="character" w:customStyle="1" w:styleId="FootnoteTextChar">
    <w:name w:val="Footnote Text Char"/>
    <w:basedOn w:val="DefaultParagraphFont"/>
    <w:link w:val="FootnoteText"/>
    <w:uiPriority w:val="99"/>
    <w:semiHidden/>
    <w:rsid w:val="00AF244F"/>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AF244F"/>
    <w:rPr>
      <w:vertAlign w:val="superscript"/>
    </w:rPr>
  </w:style>
  <w:style w:type="paragraph" w:styleId="BalloonText">
    <w:name w:val="Balloon Text"/>
    <w:basedOn w:val="Normal"/>
    <w:link w:val="BalloonTextChar"/>
    <w:uiPriority w:val="99"/>
    <w:semiHidden/>
    <w:unhideWhenUsed/>
    <w:rsid w:val="00E35759"/>
    <w:rPr>
      <w:sz w:val="18"/>
      <w:szCs w:val="18"/>
    </w:rPr>
  </w:style>
  <w:style w:type="character" w:customStyle="1" w:styleId="BalloonTextChar">
    <w:name w:val="Balloon Text Char"/>
    <w:basedOn w:val="DefaultParagraphFont"/>
    <w:link w:val="BalloonText"/>
    <w:uiPriority w:val="99"/>
    <w:semiHidden/>
    <w:rsid w:val="00E35759"/>
    <w:rPr>
      <w:rFonts w:ascii="Times New Roman" w:eastAsia="Times New Roman" w:hAnsi="Times New Roman" w:cs="Times New Roman"/>
      <w:sz w:val="18"/>
      <w:szCs w:val="18"/>
      <w:lang w:val="en-US" w:eastAsia="en-GB"/>
    </w:rPr>
  </w:style>
  <w:style w:type="character" w:styleId="CommentReference">
    <w:name w:val="annotation reference"/>
    <w:basedOn w:val="DefaultParagraphFont"/>
    <w:uiPriority w:val="99"/>
    <w:semiHidden/>
    <w:unhideWhenUsed/>
    <w:rsid w:val="00CC217D"/>
    <w:rPr>
      <w:sz w:val="16"/>
      <w:szCs w:val="16"/>
    </w:rPr>
  </w:style>
  <w:style w:type="paragraph" w:styleId="CommentText">
    <w:name w:val="annotation text"/>
    <w:basedOn w:val="Normal"/>
    <w:link w:val="CommentTextChar"/>
    <w:uiPriority w:val="99"/>
    <w:semiHidden/>
    <w:unhideWhenUsed/>
    <w:rsid w:val="00CC217D"/>
    <w:rPr>
      <w:sz w:val="20"/>
      <w:szCs w:val="20"/>
    </w:rPr>
  </w:style>
  <w:style w:type="character" w:customStyle="1" w:styleId="CommentTextChar">
    <w:name w:val="Comment Text Char"/>
    <w:basedOn w:val="DefaultParagraphFont"/>
    <w:link w:val="CommentText"/>
    <w:uiPriority w:val="99"/>
    <w:semiHidden/>
    <w:rsid w:val="00CC217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CC217D"/>
    <w:rPr>
      <w:b/>
      <w:bCs/>
    </w:rPr>
  </w:style>
  <w:style w:type="character" w:customStyle="1" w:styleId="CommentSubjectChar">
    <w:name w:val="Comment Subject Char"/>
    <w:basedOn w:val="CommentTextChar"/>
    <w:link w:val="CommentSubject"/>
    <w:uiPriority w:val="99"/>
    <w:semiHidden/>
    <w:rsid w:val="00CC217D"/>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E644-FA08-754C-9BE3-48F14DFAD8E2}">
  <ds:schemaRefs>
    <ds:schemaRef ds:uri="http://schemas.openxmlformats.org/officeDocument/2006/bibliography"/>
  </ds:schemaRefs>
</ds:datastoreItem>
</file>

<file path=customXml/itemProps2.xml><?xml version="1.0" encoding="utf-8"?>
<ds:datastoreItem xmlns:ds="http://schemas.openxmlformats.org/officeDocument/2006/customXml" ds:itemID="{24E7AABB-13FA-4EE0-8D43-F109A7C2E5AD}"/>
</file>

<file path=customXml/itemProps3.xml><?xml version="1.0" encoding="utf-8"?>
<ds:datastoreItem xmlns:ds="http://schemas.openxmlformats.org/officeDocument/2006/customXml" ds:itemID="{A46BB8BE-8D9D-4C73-9229-51D2E0D109AB}"/>
</file>

<file path=customXml/itemProps4.xml><?xml version="1.0" encoding="utf-8"?>
<ds:datastoreItem xmlns:ds="http://schemas.openxmlformats.org/officeDocument/2006/customXml" ds:itemID="{C074D4F3-60AF-41FB-A9BF-598E0BDD9D6C}"/>
</file>

<file path=docProps/app.xml><?xml version="1.0" encoding="utf-8"?>
<Properties xmlns="http://schemas.openxmlformats.org/officeDocument/2006/extended-properties" xmlns:vt="http://schemas.openxmlformats.org/officeDocument/2006/docPropsVTypes">
  <Template>Normal.dotm</Template>
  <TotalTime>1</TotalTime>
  <Pages>10</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Sinkevičiūtė</dc:creator>
  <cp:keywords/>
  <dc:description/>
  <cp:lastModifiedBy>Ina Sinkevičiūtė</cp:lastModifiedBy>
  <cp:revision>3</cp:revision>
  <dcterms:created xsi:type="dcterms:W3CDTF">2020-07-23T10:28:00Z</dcterms:created>
  <dcterms:modified xsi:type="dcterms:W3CDTF">2020-07-23T10:29:00Z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ies>
</file>