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93E79" w14:textId="77777777" w:rsidR="00653239" w:rsidRDefault="00EC1A78" w:rsidP="00A062AA">
      <w:pPr>
        <w:spacing w:after="0" w:line="240" w:lineRule="auto"/>
        <w:ind w:left="6804"/>
        <w:jc w:val="both"/>
        <w:rPr>
          <w:rFonts w:ascii="Times New Roman" w:hAnsi="Times New Roman"/>
        </w:rPr>
      </w:pPr>
      <w:proofErr w:type="spellStart"/>
      <w:r w:rsidRPr="00626489">
        <w:rPr>
          <w:rFonts w:ascii="Times New Roman" w:hAnsi="Times New Roman"/>
        </w:rPr>
        <w:t>Annex</w:t>
      </w:r>
      <w:proofErr w:type="spellEnd"/>
      <w:r w:rsidRPr="00626489">
        <w:rPr>
          <w:rFonts w:ascii="Times New Roman" w:hAnsi="Times New Roman"/>
        </w:rPr>
        <w:t xml:space="preserve"> </w:t>
      </w:r>
      <w:proofErr w:type="spellStart"/>
      <w:r w:rsidRPr="00626489">
        <w:rPr>
          <w:rFonts w:ascii="Times New Roman" w:hAnsi="Times New Roman"/>
        </w:rPr>
        <w:t>No</w:t>
      </w:r>
      <w:proofErr w:type="spellEnd"/>
      <w:r w:rsidRPr="00626489">
        <w:rPr>
          <w:rFonts w:ascii="Times New Roman" w:hAnsi="Times New Roman"/>
        </w:rPr>
        <w:t xml:space="preserve"> 1</w:t>
      </w:r>
    </w:p>
    <w:p w14:paraId="766C6FBD" w14:textId="32DA40DF" w:rsidR="007621F6" w:rsidRPr="00626489" w:rsidRDefault="00EC1A78" w:rsidP="00A062AA">
      <w:pPr>
        <w:spacing w:after="0" w:line="240" w:lineRule="auto"/>
        <w:ind w:left="6804"/>
        <w:jc w:val="both"/>
        <w:rPr>
          <w:rFonts w:ascii="Times New Roman" w:hAnsi="Times New Roman"/>
        </w:rPr>
      </w:pPr>
      <w:r w:rsidRPr="00626489">
        <w:rPr>
          <w:rFonts w:ascii="Times New Roman" w:hAnsi="Times New Roman"/>
        </w:rPr>
        <w:t xml:space="preserve">to </w:t>
      </w:r>
      <w:proofErr w:type="spellStart"/>
      <w:r w:rsidRPr="00626489">
        <w:rPr>
          <w:rFonts w:ascii="Times New Roman" w:hAnsi="Times New Roman"/>
        </w:rPr>
        <w:t>the</w:t>
      </w:r>
      <w:proofErr w:type="spellEnd"/>
      <w:r w:rsidRPr="00626489">
        <w:rPr>
          <w:rFonts w:ascii="Times New Roman" w:hAnsi="Times New Roman"/>
        </w:rPr>
        <w:t xml:space="preserve"> </w:t>
      </w:r>
      <w:proofErr w:type="spellStart"/>
      <w:r w:rsidRPr="00626489">
        <w:rPr>
          <w:rFonts w:ascii="Times New Roman" w:hAnsi="Times New Roman"/>
        </w:rPr>
        <w:t>Guidelines</w:t>
      </w:r>
      <w:proofErr w:type="spellEnd"/>
      <w:r w:rsidRPr="00626489">
        <w:rPr>
          <w:rFonts w:ascii="Times New Roman" w:hAnsi="Times New Roman"/>
        </w:rPr>
        <w:t xml:space="preserve"> </w:t>
      </w:r>
      <w:proofErr w:type="spellStart"/>
      <w:r w:rsidRPr="00626489">
        <w:rPr>
          <w:rFonts w:ascii="Times New Roman" w:hAnsi="Times New Roman"/>
        </w:rPr>
        <w:t>for</w:t>
      </w:r>
      <w:proofErr w:type="spellEnd"/>
      <w:r w:rsidRPr="00626489">
        <w:rPr>
          <w:rFonts w:ascii="Times New Roman" w:hAnsi="Times New Roman"/>
        </w:rPr>
        <w:t xml:space="preserve"> </w:t>
      </w:r>
      <w:proofErr w:type="spellStart"/>
      <w:r w:rsidRPr="00626489">
        <w:rPr>
          <w:rFonts w:ascii="Times New Roman" w:hAnsi="Times New Roman"/>
        </w:rPr>
        <w:t>applicants</w:t>
      </w:r>
      <w:proofErr w:type="spellEnd"/>
      <w:r w:rsidRPr="00626489">
        <w:rPr>
          <w:rFonts w:ascii="Times New Roman" w:hAnsi="Times New Roman"/>
        </w:rPr>
        <w:t xml:space="preserve"> </w:t>
      </w:r>
      <w:proofErr w:type="spellStart"/>
      <w:r w:rsidRPr="00626489">
        <w:rPr>
          <w:rFonts w:ascii="Times New Roman" w:hAnsi="Times New Roman"/>
        </w:rPr>
        <w:t>of</w:t>
      </w:r>
      <w:proofErr w:type="spellEnd"/>
      <w:r w:rsidRPr="00626489">
        <w:rPr>
          <w:rFonts w:ascii="Times New Roman" w:hAnsi="Times New Roman"/>
        </w:rPr>
        <w:t xml:space="preserve"> </w:t>
      </w:r>
      <w:proofErr w:type="spellStart"/>
      <w:r w:rsidRPr="00626489">
        <w:rPr>
          <w:rFonts w:ascii="Times New Roman" w:hAnsi="Times New Roman"/>
        </w:rPr>
        <w:t>the</w:t>
      </w:r>
      <w:proofErr w:type="spellEnd"/>
      <w:r w:rsidRPr="00626489">
        <w:rPr>
          <w:rFonts w:ascii="Times New Roman" w:hAnsi="Times New Roman"/>
        </w:rPr>
        <w:t xml:space="preserve"> </w:t>
      </w:r>
      <w:proofErr w:type="spellStart"/>
      <w:r w:rsidRPr="00626489">
        <w:rPr>
          <w:rFonts w:ascii="Times New Roman" w:hAnsi="Times New Roman"/>
        </w:rPr>
        <w:t>open</w:t>
      </w:r>
      <w:proofErr w:type="spellEnd"/>
      <w:r w:rsidRPr="00626489">
        <w:rPr>
          <w:rFonts w:ascii="Times New Roman" w:hAnsi="Times New Roman"/>
        </w:rPr>
        <w:t xml:space="preserve"> </w:t>
      </w:r>
      <w:proofErr w:type="spellStart"/>
      <w:r w:rsidRPr="00626489">
        <w:rPr>
          <w:rFonts w:ascii="Times New Roman" w:hAnsi="Times New Roman"/>
        </w:rPr>
        <w:t>call</w:t>
      </w:r>
      <w:proofErr w:type="spellEnd"/>
      <w:r w:rsidRPr="00626489">
        <w:rPr>
          <w:rFonts w:ascii="Times New Roman" w:hAnsi="Times New Roman"/>
        </w:rPr>
        <w:t xml:space="preserve"> “</w:t>
      </w:r>
      <w:r w:rsidR="00DE431A" w:rsidRPr="00626489">
        <w:rPr>
          <w:rFonts w:ascii="Times New Roman" w:hAnsi="Times New Roman"/>
        </w:rPr>
        <w:t xml:space="preserve"> </w:t>
      </w:r>
      <w:proofErr w:type="spellStart"/>
      <w:r w:rsidR="00DE431A" w:rsidRPr="00626489">
        <w:rPr>
          <w:rFonts w:ascii="Times New Roman" w:hAnsi="Times New Roman"/>
        </w:rPr>
        <w:t>Introduction</w:t>
      </w:r>
      <w:proofErr w:type="spellEnd"/>
      <w:r w:rsidR="00DE431A" w:rsidRPr="00626489">
        <w:rPr>
          <w:rFonts w:ascii="Times New Roman" w:hAnsi="Times New Roman"/>
        </w:rPr>
        <w:t xml:space="preserve"> </w:t>
      </w:r>
      <w:proofErr w:type="spellStart"/>
      <w:r w:rsidR="00DE431A" w:rsidRPr="00626489">
        <w:rPr>
          <w:rFonts w:ascii="Times New Roman" w:hAnsi="Times New Roman"/>
        </w:rPr>
        <w:t>of</w:t>
      </w:r>
      <w:proofErr w:type="spellEnd"/>
      <w:r w:rsidR="00DE431A" w:rsidRPr="00626489">
        <w:rPr>
          <w:rFonts w:ascii="Times New Roman" w:hAnsi="Times New Roman"/>
        </w:rPr>
        <w:t xml:space="preserve"> </w:t>
      </w:r>
      <w:proofErr w:type="spellStart"/>
      <w:r w:rsidR="00DE431A" w:rsidRPr="00626489">
        <w:rPr>
          <w:rFonts w:ascii="Times New Roman" w:hAnsi="Times New Roman"/>
        </w:rPr>
        <w:t>the</w:t>
      </w:r>
      <w:proofErr w:type="spellEnd"/>
      <w:r w:rsidR="00DE431A" w:rsidRPr="00626489">
        <w:rPr>
          <w:rFonts w:ascii="Times New Roman" w:hAnsi="Times New Roman"/>
        </w:rPr>
        <w:t xml:space="preserve"> </w:t>
      </w:r>
      <w:proofErr w:type="spellStart"/>
      <w:r w:rsidR="00DE431A" w:rsidRPr="00626489">
        <w:rPr>
          <w:rFonts w:ascii="Times New Roman" w:hAnsi="Times New Roman"/>
        </w:rPr>
        <w:t>adapted</w:t>
      </w:r>
      <w:proofErr w:type="spellEnd"/>
      <w:r w:rsidR="00DE431A" w:rsidRPr="00626489">
        <w:rPr>
          <w:rFonts w:ascii="Times New Roman" w:hAnsi="Times New Roman"/>
        </w:rPr>
        <w:t xml:space="preserve"> </w:t>
      </w:r>
      <w:proofErr w:type="spellStart"/>
      <w:r w:rsidR="00DE431A" w:rsidRPr="00626489">
        <w:rPr>
          <w:rFonts w:ascii="Times New Roman" w:hAnsi="Times New Roman"/>
        </w:rPr>
        <w:t>and</w:t>
      </w:r>
      <w:proofErr w:type="spellEnd"/>
      <w:r w:rsidR="00DE431A" w:rsidRPr="00626489">
        <w:rPr>
          <w:rFonts w:ascii="Times New Roman" w:hAnsi="Times New Roman"/>
        </w:rPr>
        <w:t xml:space="preserve"> </w:t>
      </w:r>
      <w:proofErr w:type="spellStart"/>
      <w:r w:rsidR="00DE431A" w:rsidRPr="00626489">
        <w:rPr>
          <w:rFonts w:ascii="Times New Roman" w:hAnsi="Times New Roman"/>
        </w:rPr>
        <w:t>extended</w:t>
      </w:r>
      <w:proofErr w:type="spellEnd"/>
      <w:r w:rsidR="00DE431A" w:rsidRPr="00626489">
        <w:rPr>
          <w:rFonts w:ascii="Times New Roman" w:hAnsi="Times New Roman"/>
        </w:rPr>
        <w:t xml:space="preserve"> </w:t>
      </w:r>
      <w:proofErr w:type="spellStart"/>
      <w:r w:rsidR="00DE431A" w:rsidRPr="00626489">
        <w:rPr>
          <w:rFonts w:ascii="Times New Roman" w:hAnsi="Times New Roman"/>
        </w:rPr>
        <w:t>model</w:t>
      </w:r>
      <w:proofErr w:type="spellEnd"/>
      <w:r w:rsidR="00DE431A" w:rsidRPr="00626489">
        <w:rPr>
          <w:rFonts w:ascii="Times New Roman" w:hAnsi="Times New Roman"/>
        </w:rPr>
        <w:t xml:space="preserve"> </w:t>
      </w:r>
      <w:proofErr w:type="spellStart"/>
      <w:r w:rsidR="00DE431A" w:rsidRPr="00626489">
        <w:rPr>
          <w:rFonts w:ascii="Times New Roman" w:hAnsi="Times New Roman"/>
        </w:rPr>
        <w:t>of</w:t>
      </w:r>
      <w:proofErr w:type="spellEnd"/>
      <w:r w:rsidR="00DE431A" w:rsidRPr="00626489">
        <w:rPr>
          <w:rFonts w:ascii="Times New Roman" w:hAnsi="Times New Roman"/>
        </w:rPr>
        <w:t xml:space="preserve"> </w:t>
      </w:r>
      <w:proofErr w:type="spellStart"/>
      <w:r w:rsidR="00DE431A" w:rsidRPr="00626489">
        <w:rPr>
          <w:rFonts w:ascii="Times New Roman" w:hAnsi="Times New Roman"/>
        </w:rPr>
        <w:t>the</w:t>
      </w:r>
      <w:proofErr w:type="spellEnd"/>
      <w:r w:rsidR="00DE431A" w:rsidRPr="00626489">
        <w:rPr>
          <w:rFonts w:ascii="Times New Roman" w:hAnsi="Times New Roman"/>
        </w:rPr>
        <w:t xml:space="preserve"> </w:t>
      </w:r>
      <w:proofErr w:type="spellStart"/>
      <w:r w:rsidR="00DE431A" w:rsidRPr="00626489">
        <w:rPr>
          <w:rFonts w:ascii="Times New Roman" w:hAnsi="Times New Roman"/>
        </w:rPr>
        <w:t>provision</w:t>
      </w:r>
      <w:proofErr w:type="spellEnd"/>
      <w:r w:rsidR="00DE431A" w:rsidRPr="00626489">
        <w:rPr>
          <w:rFonts w:ascii="Times New Roman" w:hAnsi="Times New Roman"/>
        </w:rPr>
        <w:t xml:space="preserve"> </w:t>
      </w:r>
      <w:proofErr w:type="spellStart"/>
      <w:r w:rsidR="00DE431A" w:rsidRPr="00626489">
        <w:rPr>
          <w:rFonts w:ascii="Times New Roman" w:hAnsi="Times New Roman"/>
        </w:rPr>
        <w:t>of</w:t>
      </w:r>
      <w:proofErr w:type="spellEnd"/>
      <w:r w:rsidR="00DE431A" w:rsidRPr="00626489">
        <w:rPr>
          <w:rFonts w:ascii="Times New Roman" w:hAnsi="Times New Roman"/>
        </w:rPr>
        <w:t xml:space="preserve"> </w:t>
      </w:r>
      <w:proofErr w:type="spellStart"/>
      <w:r w:rsidR="00DE431A" w:rsidRPr="00626489">
        <w:rPr>
          <w:rFonts w:ascii="Times New Roman" w:hAnsi="Times New Roman"/>
        </w:rPr>
        <w:t>youth-friendly</w:t>
      </w:r>
      <w:proofErr w:type="spellEnd"/>
      <w:r w:rsidR="00DE431A" w:rsidRPr="00626489">
        <w:rPr>
          <w:rFonts w:ascii="Times New Roman" w:hAnsi="Times New Roman"/>
        </w:rPr>
        <w:t xml:space="preserve"> </w:t>
      </w:r>
      <w:proofErr w:type="spellStart"/>
      <w:r w:rsidR="00DE431A" w:rsidRPr="00626489">
        <w:rPr>
          <w:rFonts w:ascii="Times New Roman" w:hAnsi="Times New Roman"/>
        </w:rPr>
        <w:t>healthcare</w:t>
      </w:r>
      <w:proofErr w:type="spellEnd"/>
      <w:r w:rsidR="00DE431A" w:rsidRPr="00626489">
        <w:rPr>
          <w:rFonts w:ascii="Times New Roman" w:hAnsi="Times New Roman"/>
        </w:rPr>
        <w:t xml:space="preserve"> </w:t>
      </w:r>
      <w:proofErr w:type="spellStart"/>
      <w:r w:rsidR="00DE431A" w:rsidRPr="00626489">
        <w:rPr>
          <w:rFonts w:ascii="Times New Roman" w:hAnsi="Times New Roman"/>
        </w:rPr>
        <w:t>services</w:t>
      </w:r>
      <w:proofErr w:type="spellEnd"/>
      <w:r w:rsidR="00DE431A" w:rsidRPr="00626489">
        <w:rPr>
          <w:rFonts w:ascii="Times New Roman" w:hAnsi="Times New Roman"/>
        </w:rPr>
        <w:t xml:space="preserve"> (</w:t>
      </w:r>
      <w:proofErr w:type="spellStart"/>
      <w:r w:rsidR="00DE431A" w:rsidRPr="00626489">
        <w:rPr>
          <w:rFonts w:ascii="Times New Roman" w:hAnsi="Times New Roman"/>
        </w:rPr>
        <w:t>YFHCSs</w:t>
      </w:r>
      <w:proofErr w:type="spellEnd"/>
      <w:r w:rsidR="00DE431A" w:rsidRPr="00626489">
        <w:rPr>
          <w:rFonts w:ascii="Times New Roman" w:hAnsi="Times New Roman"/>
        </w:rPr>
        <w:t xml:space="preserve">)” </w:t>
      </w:r>
      <w:proofErr w:type="spellStart"/>
      <w:r w:rsidRPr="00626489">
        <w:rPr>
          <w:rFonts w:ascii="Times New Roman" w:hAnsi="Times New Roman"/>
        </w:rPr>
        <w:t>under</w:t>
      </w:r>
      <w:proofErr w:type="spellEnd"/>
      <w:r w:rsidRPr="00626489">
        <w:rPr>
          <w:rFonts w:ascii="Times New Roman" w:hAnsi="Times New Roman"/>
        </w:rPr>
        <w:t xml:space="preserve"> </w:t>
      </w:r>
      <w:proofErr w:type="spellStart"/>
      <w:r w:rsidRPr="00626489">
        <w:rPr>
          <w:rFonts w:ascii="Times New Roman" w:hAnsi="Times New Roman"/>
        </w:rPr>
        <w:t>the</w:t>
      </w:r>
      <w:proofErr w:type="spellEnd"/>
      <w:r w:rsidRPr="00626489">
        <w:rPr>
          <w:rFonts w:ascii="Times New Roman" w:hAnsi="Times New Roman"/>
        </w:rPr>
        <w:t xml:space="preserve"> EEA </w:t>
      </w:r>
      <w:proofErr w:type="spellStart"/>
      <w:r w:rsidRPr="00626489">
        <w:rPr>
          <w:rFonts w:ascii="Times New Roman" w:hAnsi="Times New Roman"/>
        </w:rPr>
        <w:t>financial</w:t>
      </w:r>
      <w:proofErr w:type="spellEnd"/>
      <w:r w:rsidRPr="00626489">
        <w:rPr>
          <w:rFonts w:ascii="Times New Roman" w:hAnsi="Times New Roman"/>
        </w:rPr>
        <w:t xml:space="preserve"> </w:t>
      </w:r>
      <w:proofErr w:type="spellStart"/>
      <w:r w:rsidRPr="00626489">
        <w:rPr>
          <w:rFonts w:ascii="Times New Roman" w:hAnsi="Times New Roman"/>
        </w:rPr>
        <w:t>mechanism</w:t>
      </w:r>
      <w:proofErr w:type="spellEnd"/>
      <w:r w:rsidRPr="00626489">
        <w:rPr>
          <w:rFonts w:ascii="Times New Roman" w:hAnsi="Times New Roman"/>
        </w:rPr>
        <w:t xml:space="preserve"> </w:t>
      </w:r>
      <w:proofErr w:type="spellStart"/>
      <w:r w:rsidRPr="00626489">
        <w:rPr>
          <w:rFonts w:ascii="Times New Roman" w:hAnsi="Times New Roman"/>
        </w:rPr>
        <w:t>programme</w:t>
      </w:r>
      <w:proofErr w:type="spellEnd"/>
      <w:r w:rsidRPr="00626489">
        <w:rPr>
          <w:rFonts w:ascii="Times New Roman" w:hAnsi="Times New Roman"/>
        </w:rPr>
        <w:t xml:space="preserve"> “</w:t>
      </w:r>
      <w:proofErr w:type="spellStart"/>
      <w:r w:rsidRPr="00626489">
        <w:rPr>
          <w:rFonts w:ascii="Times New Roman" w:hAnsi="Times New Roman"/>
        </w:rPr>
        <w:t>Health</w:t>
      </w:r>
      <w:proofErr w:type="spellEnd"/>
      <w:r w:rsidRPr="00626489">
        <w:rPr>
          <w:rFonts w:ascii="Times New Roman" w:hAnsi="Times New Roman"/>
        </w:rPr>
        <w:t>” 2014-2021</w:t>
      </w:r>
    </w:p>
    <w:p w14:paraId="7FFB66C3" w14:textId="77777777" w:rsidR="00015339" w:rsidRPr="00626489" w:rsidRDefault="00015339" w:rsidP="00A062AA">
      <w:pPr>
        <w:spacing w:after="0" w:line="240" w:lineRule="auto"/>
        <w:ind w:left="6804"/>
        <w:jc w:val="both"/>
        <w:rPr>
          <w:rFonts w:ascii="Times New Roman" w:hAnsi="Times New Roman"/>
          <w:sz w:val="24"/>
          <w:szCs w:val="24"/>
        </w:rPr>
      </w:pPr>
    </w:p>
    <w:p w14:paraId="08A7C325" w14:textId="77777777" w:rsidR="00DE431A" w:rsidRPr="00DE431A" w:rsidRDefault="00DE431A" w:rsidP="00DE431A">
      <w:pPr>
        <w:pBdr>
          <w:top w:val="nil"/>
          <w:left w:val="nil"/>
          <w:bottom w:val="nil"/>
          <w:right w:val="nil"/>
          <w:between w:val="nil"/>
        </w:pBdr>
        <w:tabs>
          <w:tab w:val="left" w:pos="993"/>
        </w:tabs>
        <w:spacing w:after="0" w:line="240" w:lineRule="auto"/>
        <w:ind w:left="851" w:right="281"/>
        <w:jc w:val="center"/>
        <w:rPr>
          <w:rFonts w:ascii="Times New Roman" w:eastAsia="Times New Roman" w:hAnsi="Times New Roman"/>
          <w:b/>
          <w:color w:val="000000"/>
          <w:sz w:val="24"/>
          <w:szCs w:val="24"/>
          <w:lang w:val="en-GB"/>
        </w:rPr>
      </w:pPr>
      <w:r w:rsidRPr="00DE431A">
        <w:rPr>
          <w:rFonts w:ascii="Times New Roman" w:eastAsia="Times New Roman" w:hAnsi="Times New Roman"/>
          <w:b/>
          <w:color w:val="000000"/>
          <w:sz w:val="24"/>
          <w:szCs w:val="24"/>
          <w:lang w:val="en-GB"/>
        </w:rPr>
        <w:t xml:space="preserve">DESCRIPTION </w:t>
      </w:r>
    </w:p>
    <w:p w14:paraId="26F611DF" w14:textId="77777777" w:rsidR="00DE431A" w:rsidRPr="00DE431A" w:rsidRDefault="00DE431A" w:rsidP="00DE431A">
      <w:pPr>
        <w:pBdr>
          <w:top w:val="nil"/>
          <w:left w:val="nil"/>
          <w:bottom w:val="nil"/>
          <w:right w:val="nil"/>
          <w:between w:val="nil"/>
        </w:pBdr>
        <w:tabs>
          <w:tab w:val="left" w:pos="993"/>
        </w:tabs>
        <w:spacing w:after="0" w:line="240" w:lineRule="auto"/>
        <w:ind w:left="851" w:right="281"/>
        <w:jc w:val="center"/>
        <w:rPr>
          <w:rFonts w:ascii="Times New Roman" w:eastAsia="Times New Roman" w:hAnsi="Times New Roman"/>
          <w:b/>
          <w:color w:val="000000"/>
          <w:sz w:val="24"/>
          <w:szCs w:val="24"/>
          <w:lang w:val="en-GB"/>
        </w:rPr>
      </w:pPr>
      <w:r w:rsidRPr="00DE431A">
        <w:rPr>
          <w:rFonts w:ascii="Times New Roman" w:hAnsi="Times New Roman"/>
          <w:b/>
          <w:sz w:val="24"/>
          <w:szCs w:val="24"/>
          <w:lang w:val="en-GB"/>
        </w:rPr>
        <w:t xml:space="preserve">OF THE MODEL FOR THE PROVISION OF YOUTH-FRIENDLY HEALTHCARE SERVICES </w:t>
      </w:r>
    </w:p>
    <w:p w14:paraId="49187107" w14:textId="77777777" w:rsidR="00DE431A" w:rsidRPr="00DE431A" w:rsidRDefault="00DE431A" w:rsidP="00DE431A">
      <w:pPr>
        <w:pBdr>
          <w:top w:val="nil"/>
          <w:left w:val="nil"/>
          <w:bottom w:val="nil"/>
          <w:right w:val="nil"/>
          <w:between w:val="nil"/>
        </w:pBdr>
        <w:tabs>
          <w:tab w:val="left" w:pos="993"/>
        </w:tabs>
        <w:spacing w:after="0" w:line="240" w:lineRule="auto"/>
        <w:ind w:left="851" w:right="281"/>
        <w:jc w:val="center"/>
        <w:rPr>
          <w:rFonts w:ascii="Times New Roman" w:eastAsia="Times New Roman" w:hAnsi="Times New Roman"/>
          <w:b/>
          <w:color w:val="000000"/>
          <w:sz w:val="24"/>
          <w:szCs w:val="24"/>
          <w:lang w:val="en-GB"/>
        </w:rPr>
      </w:pPr>
    </w:p>
    <w:p w14:paraId="49B4EB4A" w14:textId="77777777" w:rsidR="00DE431A" w:rsidRPr="00DE431A" w:rsidRDefault="00DE431A" w:rsidP="00DE431A">
      <w:pPr>
        <w:pBdr>
          <w:top w:val="nil"/>
          <w:left w:val="nil"/>
          <w:bottom w:val="nil"/>
          <w:right w:val="nil"/>
          <w:between w:val="nil"/>
        </w:pBdr>
        <w:tabs>
          <w:tab w:val="left" w:pos="993"/>
        </w:tabs>
        <w:spacing w:after="0" w:line="240" w:lineRule="auto"/>
        <w:ind w:left="851" w:right="281"/>
        <w:jc w:val="center"/>
        <w:rPr>
          <w:rFonts w:ascii="Times New Roman" w:eastAsia="Times New Roman" w:hAnsi="Times New Roman"/>
          <w:color w:val="000000"/>
          <w:sz w:val="24"/>
          <w:szCs w:val="24"/>
          <w:lang w:val="en-GB"/>
        </w:rPr>
      </w:pPr>
      <w:r w:rsidRPr="00DE431A">
        <w:rPr>
          <w:rFonts w:ascii="Times New Roman" w:eastAsia="Times New Roman" w:hAnsi="Times New Roman"/>
          <w:b/>
          <w:color w:val="000000"/>
          <w:sz w:val="24"/>
          <w:szCs w:val="24"/>
          <w:lang w:val="en-GB"/>
        </w:rPr>
        <w:t xml:space="preserve">SECTION 1 </w:t>
      </w:r>
    </w:p>
    <w:p w14:paraId="3CB3563E" w14:textId="77777777" w:rsidR="00DE431A" w:rsidRPr="00DE431A" w:rsidRDefault="00DE431A" w:rsidP="00DE431A">
      <w:pPr>
        <w:pBdr>
          <w:top w:val="nil"/>
          <w:left w:val="nil"/>
          <w:bottom w:val="nil"/>
          <w:right w:val="nil"/>
          <w:between w:val="nil"/>
        </w:pBdr>
        <w:tabs>
          <w:tab w:val="left" w:pos="993"/>
        </w:tabs>
        <w:spacing w:after="0" w:line="240" w:lineRule="auto"/>
        <w:ind w:left="851" w:right="281"/>
        <w:jc w:val="center"/>
        <w:rPr>
          <w:rFonts w:ascii="Times New Roman" w:eastAsia="Times New Roman" w:hAnsi="Times New Roman"/>
          <w:color w:val="000000"/>
          <w:sz w:val="24"/>
          <w:szCs w:val="24"/>
          <w:lang w:val="en-GB"/>
        </w:rPr>
      </w:pPr>
      <w:r w:rsidRPr="00DE431A">
        <w:rPr>
          <w:rFonts w:ascii="Times New Roman" w:eastAsia="Times New Roman" w:hAnsi="Times New Roman"/>
          <w:b/>
          <w:color w:val="000000"/>
          <w:sz w:val="24"/>
          <w:szCs w:val="24"/>
          <w:lang w:val="en-GB"/>
        </w:rPr>
        <w:t>GENERAL PROVISIONS</w:t>
      </w:r>
    </w:p>
    <w:p w14:paraId="470052A1" w14:textId="77777777" w:rsidR="00DE431A" w:rsidRPr="00DE431A" w:rsidRDefault="00DE431A" w:rsidP="00DE431A">
      <w:pPr>
        <w:pBdr>
          <w:top w:val="nil"/>
          <w:left w:val="nil"/>
          <w:bottom w:val="nil"/>
          <w:right w:val="nil"/>
          <w:between w:val="nil"/>
        </w:pBdr>
        <w:tabs>
          <w:tab w:val="left" w:pos="993"/>
        </w:tabs>
        <w:spacing w:after="120" w:line="240" w:lineRule="auto"/>
        <w:ind w:left="851" w:right="281"/>
        <w:jc w:val="both"/>
        <w:rPr>
          <w:rFonts w:ascii="Times New Roman" w:eastAsia="Times New Roman" w:hAnsi="Times New Roman"/>
          <w:color w:val="000000"/>
          <w:sz w:val="24"/>
          <w:szCs w:val="24"/>
          <w:lang w:val="en-GB"/>
        </w:rPr>
      </w:pPr>
    </w:p>
    <w:p w14:paraId="726EB69D" w14:textId="77777777" w:rsidR="00DE431A" w:rsidRPr="00DE431A" w:rsidRDefault="00DE431A" w:rsidP="00DE431A">
      <w:pPr>
        <w:numPr>
          <w:ilvl w:val="0"/>
          <w:numId w:val="13"/>
        </w:numPr>
        <w:pBdr>
          <w:top w:val="nil"/>
          <w:left w:val="nil"/>
          <w:bottom w:val="nil"/>
          <w:right w:val="nil"/>
          <w:between w:val="nil"/>
        </w:pBdr>
        <w:tabs>
          <w:tab w:val="left" w:pos="993"/>
        </w:tabs>
        <w:spacing w:after="12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Description of the Model for the Provision of Youth-friendly Healthcare Services (hereinafter – the Description) establishes the vision, objective, tasks, structural-functional framework of the recommended model of the provision of youth-friendly healthcare services in municipalities and the recommended steps of introduction. </w:t>
      </w:r>
    </w:p>
    <w:p w14:paraId="1C6093DB" w14:textId="77777777" w:rsidR="00DE431A" w:rsidRPr="00DE431A" w:rsidRDefault="00DE431A" w:rsidP="00DE431A">
      <w:pPr>
        <w:numPr>
          <w:ilvl w:val="0"/>
          <w:numId w:val="13"/>
        </w:num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b/>
          <w:color w:val="000000"/>
          <w:sz w:val="24"/>
          <w:szCs w:val="24"/>
          <w:highlight w:val="white"/>
          <w:lang w:val="en-GB"/>
        </w:rPr>
      </w:pPr>
      <w:r w:rsidRPr="00DE431A">
        <w:rPr>
          <w:rFonts w:ascii="Times New Roman" w:eastAsia="Times New Roman" w:hAnsi="Times New Roman"/>
          <w:color w:val="000000"/>
          <w:sz w:val="24"/>
          <w:szCs w:val="24"/>
          <w:lang w:val="en-GB"/>
        </w:rPr>
        <w:t>The Description has been prepared based on the Description of the Model of the Project “Creating a Model for the Provision of Youth-friendly Healthcare Services“ (hereinafter – the Project) of the European Economic Area and Norwegian Financial Mechanism 2009-2014 Programme LT11 “Public Health Initiatives“ and on the improvement of the Project of the European Economic Area Financial Mechanism for the period 2014-2021 “Adjustment and Coordination of the Model for the Provision of Youth-friendly Healthcare Services at National Level“.</w:t>
      </w:r>
      <w:r w:rsidRPr="00DE431A">
        <w:rPr>
          <w:rFonts w:ascii="Times New Roman" w:eastAsia="Times New Roman" w:hAnsi="Times New Roman"/>
          <w:b/>
          <w:color w:val="000000"/>
          <w:sz w:val="24"/>
          <w:szCs w:val="24"/>
          <w:lang w:val="en-GB"/>
        </w:rPr>
        <w:t xml:space="preserve"> </w:t>
      </w:r>
    </w:p>
    <w:p w14:paraId="401504E9" w14:textId="77777777" w:rsidR="00DE431A" w:rsidRPr="00DE431A" w:rsidRDefault="00DE431A" w:rsidP="00DE431A">
      <w:p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highlight w:val="white"/>
          <w:lang w:val="en-GB"/>
        </w:rPr>
        <w:tab/>
      </w:r>
      <w:r w:rsidRPr="00DE431A">
        <w:rPr>
          <w:rFonts w:ascii="Times New Roman" w:eastAsia="Times New Roman" w:hAnsi="Times New Roman"/>
          <w:color w:val="000000"/>
          <w:sz w:val="24"/>
          <w:szCs w:val="24"/>
          <w:highlight w:val="white"/>
          <w:lang w:val="en-GB"/>
        </w:rPr>
        <w:tab/>
      </w:r>
    </w:p>
    <w:p w14:paraId="016A3C02" w14:textId="77777777" w:rsidR="00DE431A" w:rsidRPr="00DE431A" w:rsidRDefault="00DE431A" w:rsidP="00DE431A">
      <w:pPr>
        <w:pBdr>
          <w:top w:val="nil"/>
          <w:left w:val="nil"/>
          <w:bottom w:val="nil"/>
          <w:right w:val="nil"/>
          <w:between w:val="nil"/>
        </w:pBdr>
        <w:tabs>
          <w:tab w:val="left" w:pos="993"/>
        </w:tabs>
        <w:spacing w:after="0" w:line="360" w:lineRule="auto"/>
        <w:ind w:left="851" w:right="281"/>
        <w:jc w:val="center"/>
        <w:rPr>
          <w:rFonts w:ascii="Times New Roman" w:eastAsia="Times New Roman" w:hAnsi="Times New Roman"/>
          <w:color w:val="000000"/>
          <w:sz w:val="24"/>
          <w:szCs w:val="24"/>
          <w:lang w:val="en-GB"/>
        </w:rPr>
      </w:pPr>
      <w:r w:rsidRPr="00DE431A">
        <w:rPr>
          <w:rFonts w:ascii="Times New Roman" w:eastAsia="Times New Roman" w:hAnsi="Times New Roman"/>
          <w:b/>
          <w:color w:val="000000"/>
          <w:sz w:val="24"/>
          <w:szCs w:val="24"/>
          <w:lang w:val="en-GB"/>
        </w:rPr>
        <w:t>SECTION 2</w:t>
      </w:r>
    </w:p>
    <w:p w14:paraId="638CD8A3" w14:textId="77777777" w:rsidR="00DE431A" w:rsidRPr="00DE431A" w:rsidRDefault="00DE431A" w:rsidP="00DE431A">
      <w:pPr>
        <w:pBdr>
          <w:top w:val="nil"/>
          <w:left w:val="nil"/>
          <w:bottom w:val="nil"/>
          <w:right w:val="nil"/>
          <w:between w:val="nil"/>
        </w:pBdr>
        <w:tabs>
          <w:tab w:val="left" w:pos="426"/>
        </w:tabs>
        <w:spacing w:after="0" w:line="360" w:lineRule="auto"/>
        <w:ind w:left="851" w:right="281" w:hanging="720"/>
        <w:jc w:val="center"/>
        <w:rPr>
          <w:rFonts w:ascii="Times New Roman" w:eastAsia="Times New Roman" w:hAnsi="Times New Roman"/>
          <w:b/>
          <w:color w:val="000000"/>
          <w:sz w:val="24"/>
          <w:szCs w:val="24"/>
          <w:lang w:val="en-GB"/>
        </w:rPr>
      </w:pPr>
      <w:r w:rsidRPr="00DE431A">
        <w:rPr>
          <w:rFonts w:ascii="Times New Roman" w:eastAsia="Times New Roman" w:hAnsi="Times New Roman"/>
          <w:b/>
          <w:color w:val="000000"/>
          <w:sz w:val="24"/>
          <w:szCs w:val="24"/>
          <w:lang w:val="en-GB"/>
        </w:rPr>
        <w:t xml:space="preserve">VISION, OBJECTIVE, TASKS OF THE MODEL </w:t>
      </w:r>
    </w:p>
    <w:p w14:paraId="2D5FE319" w14:textId="77777777" w:rsidR="00DE431A" w:rsidRPr="00DE431A" w:rsidRDefault="00DE431A" w:rsidP="00DE431A">
      <w:pPr>
        <w:pBdr>
          <w:top w:val="nil"/>
          <w:left w:val="nil"/>
          <w:bottom w:val="nil"/>
          <w:right w:val="nil"/>
          <w:between w:val="nil"/>
        </w:pBdr>
        <w:tabs>
          <w:tab w:val="left" w:pos="426"/>
        </w:tabs>
        <w:spacing w:after="0" w:line="360" w:lineRule="auto"/>
        <w:ind w:left="851" w:right="281" w:hanging="720"/>
        <w:rPr>
          <w:rFonts w:ascii="Times New Roman" w:eastAsia="Times New Roman" w:hAnsi="Times New Roman"/>
          <w:color w:val="000000"/>
          <w:sz w:val="24"/>
          <w:szCs w:val="24"/>
          <w:lang w:val="en-GB"/>
        </w:rPr>
      </w:pPr>
    </w:p>
    <w:p w14:paraId="5297FB04" w14:textId="77777777" w:rsidR="00DE431A" w:rsidRPr="00DE431A" w:rsidRDefault="00DE431A" w:rsidP="00DE431A">
      <w:pPr>
        <w:numPr>
          <w:ilvl w:val="0"/>
          <w:numId w:val="13"/>
        </w:num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color w:val="000000"/>
          <w:sz w:val="24"/>
          <w:szCs w:val="24"/>
          <w:lang w:val="en-GB"/>
        </w:rPr>
      </w:pPr>
      <w:bookmarkStart w:id="0" w:name="_gjdgxs" w:colFirst="0" w:colLast="0"/>
      <w:bookmarkEnd w:id="0"/>
      <w:r w:rsidRPr="00DE431A">
        <w:rPr>
          <w:rFonts w:ascii="Times New Roman" w:eastAsia="Times New Roman" w:hAnsi="Times New Roman"/>
          <w:b/>
          <w:color w:val="000000"/>
          <w:sz w:val="24"/>
          <w:szCs w:val="24"/>
          <w:lang w:val="en-GB"/>
        </w:rPr>
        <w:t xml:space="preserve">Vision of the Model </w:t>
      </w:r>
      <w:r w:rsidRPr="00DE431A">
        <w:rPr>
          <w:rFonts w:ascii="Times New Roman" w:eastAsia="Times New Roman" w:hAnsi="Times New Roman"/>
          <w:color w:val="000000"/>
          <w:sz w:val="24"/>
          <w:szCs w:val="24"/>
          <w:lang w:val="en-GB"/>
        </w:rPr>
        <w:t>– favourable, confidential services provided to young people (14-29 years old) that help to strengthen physical and mental health, to help develop healthy lifestyle habits, to reduce the morbidity of young people and to address in a targeted manner problems of concern to young people.</w:t>
      </w:r>
    </w:p>
    <w:p w14:paraId="2B85A67D" w14:textId="77777777" w:rsidR="00DE431A" w:rsidRPr="00DE431A" w:rsidRDefault="00DE431A" w:rsidP="00DE431A">
      <w:pPr>
        <w:numPr>
          <w:ilvl w:val="0"/>
          <w:numId w:val="13"/>
        </w:num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b/>
          <w:color w:val="000000"/>
          <w:sz w:val="24"/>
          <w:szCs w:val="24"/>
          <w:lang w:val="en-GB"/>
        </w:rPr>
        <w:t xml:space="preserve">Purpose of the Model </w:t>
      </w:r>
      <w:r w:rsidRPr="00DE431A">
        <w:rPr>
          <w:rFonts w:ascii="Times New Roman" w:eastAsia="Times New Roman" w:hAnsi="Times New Roman"/>
          <w:color w:val="000000"/>
          <w:sz w:val="24"/>
          <w:szCs w:val="24"/>
          <w:lang w:val="en-GB"/>
        </w:rPr>
        <w:t xml:space="preserve">– to provide quality and accessible youth-friendly healthcare services that are </w:t>
      </w:r>
      <w:proofErr w:type="gramStart"/>
      <w:r w:rsidRPr="00DE431A">
        <w:rPr>
          <w:rFonts w:ascii="Times New Roman" w:eastAsia="Times New Roman" w:hAnsi="Times New Roman"/>
          <w:color w:val="000000"/>
          <w:sz w:val="24"/>
          <w:szCs w:val="24"/>
          <w:lang w:val="en-GB"/>
        </w:rPr>
        <w:t>consistent</w:t>
      </w:r>
      <w:proofErr w:type="gramEnd"/>
      <w:r w:rsidRPr="00DE431A">
        <w:rPr>
          <w:rFonts w:ascii="Times New Roman" w:eastAsia="Times New Roman" w:hAnsi="Times New Roman"/>
          <w:color w:val="000000"/>
          <w:sz w:val="24"/>
          <w:szCs w:val="24"/>
          <w:lang w:val="en-GB"/>
        </w:rPr>
        <w:t xml:space="preserve"> with the needs and to encourage young people to choose a healthier lifestyle.</w:t>
      </w:r>
    </w:p>
    <w:p w14:paraId="4150E1AD" w14:textId="77777777" w:rsidR="00DE431A" w:rsidRPr="00DE431A" w:rsidRDefault="00DE431A" w:rsidP="00DE431A">
      <w:pPr>
        <w:numPr>
          <w:ilvl w:val="0"/>
          <w:numId w:val="13"/>
        </w:num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b/>
          <w:color w:val="000000"/>
          <w:sz w:val="24"/>
          <w:szCs w:val="24"/>
          <w:lang w:val="en-GB"/>
        </w:rPr>
        <w:t>Tasks of the Model</w:t>
      </w:r>
      <w:r w:rsidRPr="00DE431A">
        <w:rPr>
          <w:rFonts w:ascii="Times New Roman" w:eastAsia="Times New Roman" w:hAnsi="Times New Roman"/>
          <w:color w:val="000000"/>
          <w:sz w:val="24"/>
          <w:szCs w:val="24"/>
          <w:lang w:val="en-GB"/>
        </w:rPr>
        <w:t>:</w:t>
      </w:r>
    </w:p>
    <w:p w14:paraId="56EE82A3" w14:textId="77777777" w:rsidR="00DE431A" w:rsidRPr="00DE431A" w:rsidRDefault="00DE431A" w:rsidP="00DE431A">
      <w:pPr>
        <w:numPr>
          <w:ilvl w:val="1"/>
          <w:numId w:val="13"/>
        </w:numPr>
        <w:pBdr>
          <w:top w:val="nil"/>
          <w:left w:val="nil"/>
          <w:bottom w:val="nil"/>
          <w:right w:val="nil"/>
          <w:between w:val="nil"/>
        </w:pBdr>
        <w:spacing w:after="0" w:line="360" w:lineRule="auto"/>
        <w:ind w:left="1134" w:right="281" w:firstLine="0"/>
        <w:jc w:val="both"/>
        <w:rPr>
          <w:rFonts w:ascii="Times New Roman" w:eastAsia="Times New Roman" w:hAnsi="Times New Roman"/>
          <w:sz w:val="24"/>
          <w:szCs w:val="24"/>
          <w:lang w:val="en-GB"/>
        </w:rPr>
      </w:pPr>
      <w:r w:rsidRPr="00DE431A">
        <w:rPr>
          <w:rFonts w:ascii="Times New Roman" w:eastAsia="Times New Roman" w:hAnsi="Times New Roman"/>
          <w:sz w:val="24"/>
          <w:szCs w:val="24"/>
          <w:lang w:val="en-GB"/>
        </w:rPr>
        <w:t xml:space="preserve">to coordinate provision of </w:t>
      </w:r>
      <w:r w:rsidRPr="00DE431A">
        <w:rPr>
          <w:rFonts w:ascii="Times New Roman" w:hAnsi="Times New Roman"/>
          <w:sz w:val="24"/>
          <w:szCs w:val="24"/>
          <w:lang w:val="en-GB"/>
        </w:rPr>
        <w:t>YFHCSs</w:t>
      </w:r>
      <w:r w:rsidRPr="00DE431A">
        <w:rPr>
          <w:rFonts w:ascii="Times New Roman" w:eastAsia="Times New Roman" w:hAnsi="Times New Roman"/>
          <w:sz w:val="24"/>
          <w:szCs w:val="24"/>
          <w:lang w:val="en-GB"/>
        </w:rPr>
        <w:t xml:space="preserve"> in the municipality, in pursue of the activities of the Coordination Centre; </w:t>
      </w:r>
    </w:p>
    <w:p w14:paraId="17168A6C" w14:textId="77777777" w:rsidR="00DE431A" w:rsidRPr="00DE431A" w:rsidRDefault="00DE431A" w:rsidP="00DE431A">
      <w:pPr>
        <w:numPr>
          <w:ilvl w:val="1"/>
          <w:numId w:val="13"/>
        </w:numPr>
        <w:pBdr>
          <w:top w:val="nil"/>
          <w:left w:val="nil"/>
          <w:bottom w:val="nil"/>
          <w:right w:val="nil"/>
          <w:between w:val="nil"/>
        </w:pBdr>
        <w:spacing w:after="0" w:line="360" w:lineRule="auto"/>
        <w:ind w:left="1134" w:right="281" w:firstLine="0"/>
        <w:jc w:val="both"/>
        <w:rPr>
          <w:rFonts w:ascii="Times New Roman" w:eastAsia="Times New Roman" w:hAnsi="Times New Roman"/>
          <w:sz w:val="24"/>
          <w:szCs w:val="24"/>
          <w:lang w:val="en-GB"/>
        </w:rPr>
      </w:pPr>
      <w:r w:rsidRPr="00DE431A">
        <w:rPr>
          <w:rFonts w:ascii="Times New Roman" w:eastAsia="Times New Roman" w:hAnsi="Times New Roman"/>
          <w:sz w:val="24"/>
          <w:szCs w:val="24"/>
          <w:lang w:val="en-GB"/>
        </w:rPr>
        <w:t xml:space="preserve">to </w:t>
      </w:r>
      <w:r w:rsidRPr="00DE431A">
        <w:rPr>
          <w:rFonts w:ascii="Times New Roman" w:eastAsia="Times New Roman" w:hAnsi="Times New Roman"/>
          <w:color w:val="000000"/>
          <w:sz w:val="24"/>
          <w:szCs w:val="24"/>
          <w:lang w:val="en-GB"/>
        </w:rPr>
        <w:t xml:space="preserve">improve the competencies of professionals and youth health coordinators; </w:t>
      </w:r>
    </w:p>
    <w:p w14:paraId="74A8BB7D" w14:textId="77777777" w:rsidR="00DE431A" w:rsidRPr="00626489" w:rsidRDefault="00DE431A" w:rsidP="00DE431A">
      <w:pPr>
        <w:numPr>
          <w:ilvl w:val="1"/>
          <w:numId w:val="13"/>
        </w:numPr>
        <w:pBdr>
          <w:top w:val="nil"/>
          <w:left w:val="nil"/>
          <w:bottom w:val="nil"/>
          <w:right w:val="nil"/>
          <w:between w:val="nil"/>
        </w:pBdr>
        <w:spacing w:after="0" w:line="360" w:lineRule="auto"/>
        <w:ind w:left="1134" w:right="281" w:firstLine="0"/>
        <w:jc w:val="both"/>
        <w:rPr>
          <w:rFonts w:ascii="Times New Roman" w:eastAsia="Times New Roman" w:hAnsi="Times New Roman"/>
          <w:sz w:val="24"/>
          <w:szCs w:val="24"/>
          <w:lang w:val="en-GB"/>
        </w:rPr>
      </w:pPr>
      <w:r w:rsidRPr="00DE431A">
        <w:rPr>
          <w:rFonts w:ascii="Times New Roman" w:eastAsia="Times New Roman" w:hAnsi="Times New Roman"/>
          <w:sz w:val="24"/>
          <w:szCs w:val="24"/>
          <w:lang w:val="en-GB"/>
        </w:rPr>
        <w:t xml:space="preserve">to strengthen inter-institutional cooperation </w:t>
      </w:r>
      <w:r w:rsidRPr="00626489">
        <w:rPr>
          <w:rFonts w:ascii="Times New Roman" w:eastAsia="Times New Roman" w:hAnsi="Times New Roman"/>
          <w:sz w:val="24"/>
          <w:szCs w:val="24"/>
          <w:lang w:val="en-GB"/>
        </w:rPr>
        <w:t xml:space="preserve">network of </w:t>
      </w:r>
      <w:r w:rsidRPr="00DE431A">
        <w:rPr>
          <w:rFonts w:ascii="Times New Roman" w:eastAsia="Times New Roman" w:hAnsi="Times New Roman"/>
          <w:sz w:val="24"/>
          <w:szCs w:val="24"/>
          <w:lang w:val="en-GB"/>
        </w:rPr>
        <w:t xml:space="preserve">already existing </w:t>
      </w:r>
      <w:r w:rsidRPr="00626489">
        <w:rPr>
          <w:rFonts w:ascii="Times New Roman" w:eastAsia="Times New Roman" w:hAnsi="Times New Roman"/>
          <w:sz w:val="24"/>
          <w:szCs w:val="24"/>
          <w:lang w:val="en-GB"/>
        </w:rPr>
        <w:t xml:space="preserve">services </w:t>
      </w:r>
      <w:r w:rsidRPr="00DE431A">
        <w:rPr>
          <w:rFonts w:ascii="Times New Roman" w:eastAsia="Times New Roman" w:hAnsi="Times New Roman"/>
          <w:sz w:val="24"/>
          <w:szCs w:val="24"/>
          <w:lang w:val="en-GB"/>
        </w:rPr>
        <w:t xml:space="preserve">providers </w:t>
      </w:r>
      <w:r w:rsidRPr="00626489">
        <w:rPr>
          <w:rFonts w:ascii="Times New Roman" w:eastAsia="Times New Roman" w:hAnsi="Times New Roman"/>
          <w:sz w:val="24"/>
          <w:szCs w:val="24"/>
          <w:lang w:val="en-GB"/>
        </w:rPr>
        <w:t>for youth</w:t>
      </w:r>
      <w:r w:rsidRPr="00DE431A">
        <w:rPr>
          <w:rFonts w:ascii="Times New Roman" w:eastAsia="Times New Roman" w:hAnsi="Times New Roman"/>
          <w:sz w:val="24"/>
          <w:szCs w:val="24"/>
          <w:lang w:val="en-GB"/>
        </w:rPr>
        <w:t xml:space="preserve">;  </w:t>
      </w:r>
    </w:p>
    <w:p w14:paraId="7B9AEB32" w14:textId="51DE2CA1" w:rsidR="00DE431A" w:rsidRPr="00DE431A" w:rsidRDefault="00DE431A" w:rsidP="00DE431A">
      <w:pPr>
        <w:numPr>
          <w:ilvl w:val="1"/>
          <w:numId w:val="13"/>
        </w:numPr>
        <w:pBdr>
          <w:top w:val="nil"/>
          <w:left w:val="nil"/>
          <w:bottom w:val="nil"/>
          <w:right w:val="nil"/>
          <w:between w:val="nil"/>
        </w:pBdr>
        <w:spacing w:after="0" w:line="360" w:lineRule="auto"/>
        <w:ind w:left="1134" w:right="281" w:firstLine="0"/>
        <w:jc w:val="both"/>
        <w:rPr>
          <w:rFonts w:ascii="Times New Roman" w:eastAsia="Times New Roman" w:hAnsi="Times New Roman"/>
          <w:sz w:val="24"/>
          <w:szCs w:val="24"/>
          <w:lang w:val="en-GB"/>
        </w:rPr>
      </w:pPr>
      <w:proofErr w:type="gramStart"/>
      <w:r w:rsidRPr="00626489">
        <w:rPr>
          <w:rFonts w:ascii="Times New Roman" w:eastAsia="Times New Roman" w:hAnsi="Times New Roman"/>
          <w:color w:val="000000"/>
          <w:sz w:val="24"/>
          <w:szCs w:val="24"/>
          <w:lang w:val="en-GB"/>
        </w:rPr>
        <w:lastRenderedPageBreak/>
        <w:t>to</w:t>
      </w:r>
      <w:proofErr w:type="gramEnd"/>
      <w:r w:rsidRPr="00626489">
        <w:rPr>
          <w:rFonts w:ascii="Times New Roman" w:eastAsia="Times New Roman" w:hAnsi="Times New Roman"/>
          <w:color w:val="000000"/>
          <w:sz w:val="24"/>
          <w:szCs w:val="24"/>
          <w:lang w:val="en-GB"/>
        </w:rPr>
        <w:t xml:space="preserve"> provide integrated youth-friendly  services in municipalities</w:t>
      </w:r>
      <w:r w:rsidRPr="00DE431A">
        <w:rPr>
          <w:rFonts w:ascii="Times New Roman" w:eastAsia="Times New Roman" w:hAnsi="Times New Roman"/>
          <w:color w:val="000000"/>
          <w:sz w:val="24"/>
          <w:szCs w:val="24"/>
          <w:lang w:val="en-GB"/>
        </w:rPr>
        <w:t>.</w:t>
      </w:r>
    </w:p>
    <w:p w14:paraId="013DDA39" w14:textId="77777777" w:rsidR="00DE431A" w:rsidRPr="00DE431A" w:rsidRDefault="00DE431A" w:rsidP="00DE431A">
      <w:pPr>
        <w:pBdr>
          <w:top w:val="nil"/>
          <w:left w:val="nil"/>
          <w:bottom w:val="nil"/>
          <w:right w:val="nil"/>
          <w:between w:val="nil"/>
        </w:pBdr>
        <w:tabs>
          <w:tab w:val="left" w:pos="993"/>
        </w:tabs>
        <w:spacing w:after="0" w:line="240" w:lineRule="auto"/>
        <w:ind w:left="851" w:right="281"/>
        <w:rPr>
          <w:rFonts w:ascii="Times New Roman" w:eastAsia="Times New Roman" w:hAnsi="Times New Roman"/>
          <w:b/>
          <w:color w:val="000000"/>
          <w:sz w:val="24"/>
          <w:szCs w:val="24"/>
          <w:lang w:val="en-GB"/>
        </w:rPr>
      </w:pPr>
    </w:p>
    <w:p w14:paraId="3CE97654" w14:textId="77777777" w:rsidR="00DE431A" w:rsidRPr="00DE431A" w:rsidRDefault="00DE431A" w:rsidP="00DE431A">
      <w:pPr>
        <w:pBdr>
          <w:top w:val="nil"/>
          <w:left w:val="nil"/>
          <w:bottom w:val="nil"/>
          <w:right w:val="nil"/>
          <w:between w:val="nil"/>
        </w:pBdr>
        <w:tabs>
          <w:tab w:val="left" w:pos="993"/>
        </w:tabs>
        <w:spacing w:after="0" w:line="240" w:lineRule="auto"/>
        <w:ind w:left="851" w:right="281"/>
        <w:jc w:val="center"/>
        <w:rPr>
          <w:rFonts w:ascii="Times New Roman" w:eastAsia="Times New Roman" w:hAnsi="Times New Roman"/>
          <w:color w:val="000000"/>
          <w:sz w:val="24"/>
          <w:szCs w:val="24"/>
          <w:lang w:val="en-GB"/>
        </w:rPr>
      </w:pPr>
      <w:r w:rsidRPr="00DE431A">
        <w:rPr>
          <w:rFonts w:ascii="Times New Roman" w:eastAsia="Times New Roman" w:hAnsi="Times New Roman"/>
          <w:b/>
          <w:color w:val="000000"/>
          <w:sz w:val="24"/>
          <w:szCs w:val="24"/>
          <w:lang w:val="en-GB"/>
        </w:rPr>
        <w:t>SECTION 3</w:t>
      </w:r>
    </w:p>
    <w:p w14:paraId="636D4224" w14:textId="77777777" w:rsidR="00DE431A" w:rsidRPr="00DE431A" w:rsidRDefault="00DE431A" w:rsidP="00DE431A">
      <w:pPr>
        <w:pBdr>
          <w:top w:val="nil"/>
          <w:left w:val="nil"/>
          <w:bottom w:val="nil"/>
          <w:right w:val="nil"/>
          <w:between w:val="nil"/>
        </w:pBdr>
        <w:tabs>
          <w:tab w:val="left" w:pos="993"/>
        </w:tabs>
        <w:spacing w:after="0" w:line="240" w:lineRule="auto"/>
        <w:ind w:left="851" w:right="281"/>
        <w:jc w:val="center"/>
        <w:rPr>
          <w:rFonts w:ascii="Times New Roman" w:eastAsia="Times New Roman" w:hAnsi="Times New Roman"/>
          <w:b/>
          <w:color w:val="000000"/>
          <w:sz w:val="24"/>
          <w:szCs w:val="24"/>
          <w:lang w:val="en-GB"/>
        </w:rPr>
      </w:pPr>
      <w:r w:rsidRPr="00DE431A">
        <w:rPr>
          <w:rFonts w:ascii="Times New Roman" w:eastAsia="Times New Roman" w:hAnsi="Times New Roman"/>
          <w:b/>
          <w:color w:val="000000"/>
          <w:sz w:val="24"/>
          <w:szCs w:val="24"/>
          <w:lang w:val="en-GB"/>
        </w:rPr>
        <w:t xml:space="preserve">STRUCTURAL-FUNCTIONAL FRAMEWORK OF THE MODEL </w:t>
      </w:r>
    </w:p>
    <w:p w14:paraId="718F4B46" w14:textId="77777777" w:rsidR="00DE431A" w:rsidRPr="00DE431A" w:rsidRDefault="00DE431A" w:rsidP="00DE431A">
      <w:pPr>
        <w:pBdr>
          <w:top w:val="nil"/>
          <w:left w:val="nil"/>
          <w:bottom w:val="nil"/>
          <w:right w:val="nil"/>
          <w:between w:val="nil"/>
        </w:pBdr>
        <w:tabs>
          <w:tab w:val="left" w:pos="993"/>
        </w:tabs>
        <w:spacing w:after="0" w:line="240" w:lineRule="auto"/>
        <w:ind w:left="851" w:right="281"/>
        <w:jc w:val="center"/>
        <w:rPr>
          <w:rFonts w:ascii="Times New Roman" w:eastAsia="Times New Roman" w:hAnsi="Times New Roman"/>
          <w:color w:val="000000"/>
          <w:sz w:val="24"/>
          <w:szCs w:val="24"/>
          <w:lang w:val="en-GB"/>
        </w:rPr>
      </w:pPr>
    </w:p>
    <w:p w14:paraId="2147A15C" w14:textId="0825555B" w:rsidR="00DE431A" w:rsidRPr="00626489" w:rsidRDefault="00DE431A" w:rsidP="00DE431A">
      <w:pPr>
        <w:numPr>
          <w:ilvl w:val="0"/>
          <w:numId w:val="13"/>
        </w:numPr>
        <w:pBdr>
          <w:top w:val="nil"/>
          <w:left w:val="nil"/>
          <w:bottom w:val="nil"/>
          <w:right w:val="nil"/>
          <w:between w:val="nil"/>
        </w:pBdr>
        <w:tabs>
          <w:tab w:val="left" w:pos="993"/>
        </w:tabs>
        <w:spacing w:after="0" w:line="24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Model structure of the service </w:t>
      </w:r>
      <w:proofErr w:type="gramStart"/>
      <w:r w:rsidRPr="00DE431A">
        <w:rPr>
          <w:rFonts w:ascii="Times New Roman" w:eastAsia="Times New Roman" w:hAnsi="Times New Roman"/>
          <w:color w:val="000000"/>
          <w:sz w:val="24"/>
          <w:szCs w:val="24"/>
          <w:lang w:val="en-GB"/>
        </w:rPr>
        <w:t>providers</w:t>
      </w:r>
      <w:proofErr w:type="gramEnd"/>
      <w:r w:rsidRPr="00DE431A">
        <w:rPr>
          <w:rFonts w:ascii="Times New Roman" w:eastAsia="Times New Roman" w:hAnsi="Times New Roman"/>
          <w:color w:val="000000"/>
          <w:sz w:val="24"/>
          <w:szCs w:val="24"/>
          <w:lang w:val="en-GB"/>
        </w:rPr>
        <w:t xml:space="preserve"> network in the municipality. </w:t>
      </w:r>
    </w:p>
    <w:p w14:paraId="1B484300" w14:textId="31CB3FF7" w:rsidR="00166FCD" w:rsidRPr="00626489" w:rsidRDefault="00166FCD"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p>
    <w:p w14:paraId="6D46F6D0" w14:textId="663A665A" w:rsidR="00166FCD" w:rsidRPr="00626489" w:rsidRDefault="00166FCD"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p>
    <w:p w14:paraId="4F5D863B" w14:textId="77777777" w:rsidR="00DA1474" w:rsidRPr="00626489" w:rsidRDefault="00DA1474" w:rsidP="00DA1474">
      <w:pPr>
        <w:pStyle w:val="Normal1"/>
        <w:pBdr>
          <w:top w:val="nil"/>
          <w:left w:val="nil"/>
          <w:bottom w:val="nil"/>
          <w:right w:val="nil"/>
          <w:between w:val="nil"/>
        </w:pBdr>
        <w:tabs>
          <w:tab w:val="left" w:pos="993"/>
        </w:tabs>
        <w:spacing w:after="0" w:line="240" w:lineRule="auto"/>
        <w:jc w:val="center"/>
        <w:rPr>
          <w:rFonts w:ascii="Times New Roman" w:eastAsia="Times New Roman" w:hAnsi="Times New Roman" w:cs="Times New Roman"/>
          <w:b/>
          <w:color w:val="000000"/>
          <w:sz w:val="24"/>
          <w:szCs w:val="24"/>
          <w:lang w:val="en-GB"/>
        </w:rPr>
      </w:pPr>
      <w:r w:rsidRPr="00626489">
        <w:rPr>
          <w:rFonts w:ascii="Times New Roman" w:eastAsia="Times New Roman" w:hAnsi="Times New Roman" w:cs="Times New Roman"/>
          <w:b/>
          <w:color w:val="000000"/>
          <w:sz w:val="24"/>
          <w:szCs w:val="24"/>
          <w:lang w:val="en-GB"/>
        </w:rPr>
        <w:t>Model of the provision of youth-friendly healthcare services</w:t>
      </w:r>
    </w:p>
    <w:p w14:paraId="51F35861" w14:textId="77777777" w:rsidR="00DA1474" w:rsidRPr="00626489" w:rsidRDefault="00DA1474" w:rsidP="00DA1474">
      <w:pPr>
        <w:jc w:val="center"/>
        <w:rPr>
          <w:rFonts w:ascii="Times New Roman" w:hAnsi="Times New Roman"/>
          <w:b/>
          <w:sz w:val="24"/>
          <w:szCs w:val="24"/>
          <w:lang w:val="en-GB"/>
        </w:rPr>
      </w:pPr>
      <w:r w:rsidRPr="00626489">
        <w:rPr>
          <w:rFonts w:ascii="Times New Roman" w:eastAsia="Times New Roman" w:hAnsi="Times New Roman"/>
          <w:b/>
          <w:color w:val="000000"/>
          <w:sz w:val="24"/>
          <w:szCs w:val="24"/>
          <w:lang w:val="en-GB"/>
        </w:rPr>
        <w:t xml:space="preserve">Structure of the service </w:t>
      </w:r>
      <w:proofErr w:type="gramStart"/>
      <w:r w:rsidRPr="00626489">
        <w:rPr>
          <w:rFonts w:ascii="Times New Roman" w:eastAsia="Times New Roman" w:hAnsi="Times New Roman"/>
          <w:b/>
          <w:color w:val="000000"/>
          <w:sz w:val="24"/>
          <w:szCs w:val="24"/>
          <w:lang w:val="en-GB"/>
        </w:rPr>
        <w:t>providers</w:t>
      </w:r>
      <w:proofErr w:type="gramEnd"/>
      <w:r w:rsidRPr="00626489">
        <w:rPr>
          <w:rFonts w:ascii="Times New Roman" w:eastAsia="Times New Roman" w:hAnsi="Times New Roman"/>
          <w:b/>
          <w:color w:val="000000"/>
          <w:sz w:val="24"/>
          <w:szCs w:val="24"/>
          <w:lang w:val="en-GB"/>
        </w:rPr>
        <w:t xml:space="preserve"> network</w:t>
      </w:r>
    </w:p>
    <w:p w14:paraId="69756E46" w14:textId="5F114553" w:rsidR="00166FCD" w:rsidRPr="00626489" w:rsidRDefault="00166FCD"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p>
    <w:p w14:paraId="1E3C91A3" w14:textId="349D772A" w:rsidR="00166FCD" w:rsidRPr="00626489" w:rsidRDefault="00DA1474"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r w:rsidRPr="00626489">
        <w:rPr>
          <w:rFonts w:ascii="Times New Roman" w:eastAsia="Times New Roman" w:hAnsi="Times New Roman"/>
          <w:noProof/>
          <w:color w:val="000000"/>
          <w:sz w:val="24"/>
          <w:szCs w:val="24"/>
          <w:lang w:eastAsia="lt-LT"/>
        </w:rPr>
        <mc:AlternateContent>
          <mc:Choice Requires="wps">
            <w:drawing>
              <wp:anchor distT="0" distB="0" distL="114300" distR="114300" simplePos="0" relativeHeight="251668480" behindDoc="0" locked="0" layoutInCell="1" allowOverlap="1" wp14:anchorId="5E32EC7E" wp14:editId="4B62E526">
                <wp:simplePos x="0" y="0"/>
                <wp:positionH relativeFrom="column">
                  <wp:posOffset>2674467</wp:posOffset>
                </wp:positionH>
                <wp:positionV relativeFrom="paragraph">
                  <wp:posOffset>116561</wp:posOffset>
                </wp:positionV>
                <wp:extent cx="1858061" cy="1053389"/>
                <wp:effectExtent l="0" t="0" r="27940" b="13970"/>
                <wp:wrapNone/>
                <wp:docPr id="11" name="Oval 11"/>
                <wp:cNvGraphicFramePr/>
                <a:graphic xmlns:a="http://schemas.openxmlformats.org/drawingml/2006/main">
                  <a:graphicData uri="http://schemas.microsoft.com/office/word/2010/wordprocessingShape">
                    <wps:wsp>
                      <wps:cNvSpPr/>
                      <wps:spPr>
                        <a:xfrm>
                          <a:off x="0" y="0"/>
                          <a:ext cx="1858061" cy="105338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81F7F2" w14:textId="4EB8E77C" w:rsidR="00166FCD" w:rsidRPr="00DA1474" w:rsidRDefault="00166FCD" w:rsidP="00DA1474">
                            <w:pPr>
                              <w:jc w:val="center"/>
                              <w:rPr>
                                <w:rFonts w:ascii="Times New Roman" w:hAnsi="Times New Roman"/>
                                <w:color w:val="000000" w:themeColor="text1"/>
                                <w:sz w:val="16"/>
                                <w:szCs w:val="16"/>
                                <w:lang w:val="en-GB"/>
                              </w:rPr>
                            </w:pPr>
                            <w:r w:rsidRPr="00DA1474">
                              <w:rPr>
                                <w:rFonts w:ascii="Times New Roman" w:hAnsi="Times New Roman"/>
                                <w:b/>
                                <w:color w:val="000000" w:themeColor="text1"/>
                                <w:sz w:val="16"/>
                                <w:szCs w:val="16"/>
                                <w:lang w:val="en-GB"/>
                              </w:rPr>
                              <w:t>National Coordination Centre</w:t>
                            </w:r>
                            <w:r w:rsidRPr="00DA1474">
                              <w:rPr>
                                <w:rFonts w:ascii="Times New Roman" w:hAnsi="Times New Roman"/>
                                <w:color w:val="000000" w:themeColor="text1"/>
                                <w:sz w:val="16"/>
                                <w:szCs w:val="16"/>
                                <w:lang w:val="en-GB"/>
                              </w:rPr>
                              <w:t xml:space="preserve"> – the </w:t>
                            </w:r>
                            <w:proofErr w:type="spellStart"/>
                            <w:r w:rsidRPr="00DA1474">
                              <w:rPr>
                                <w:rFonts w:ascii="Times New Roman" w:eastAsia="Times New Roman" w:hAnsi="Times New Roman"/>
                                <w:color w:val="000000" w:themeColor="text1"/>
                                <w:sz w:val="16"/>
                                <w:szCs w:val="16"/>
                                <w:lang w:val="en-GB"/>
                              </w:rPr>
                              <w:t>Center</w:t>
                            </w:r>
                            <w:proofErr w:type="spellEnd"/>
                            <w:r w:rsidRPr="00DA1474">
                              <w:rPr>
                                <w:rFonts w:ascii="Times New Roman" w:eastAsia="Times New Roman" w:hAnsi="Times New Roman"/>
                                <w:color w:val="000000" w:themeColor="text1"/>
                                <w:sz w:val="16"/>
                                <w:szCs w:val="16"/>
                                <w:lang w:val="en-GB"/>
                              </w:rPr>
                              <w:t xml:space="preserve"> for Health Education and Disease </w:t>
                            </w:r>
                            <w:proofErr w:type="gramStart"/>
                            <w:r w:rsidRPr="00DA1474">
                              <w:rPr>
                                <w:rFonts w:ascii="Times New Roman" w:eastAsia="Times New Roman" w:hAnsi="Times New Roman"/>
                                <w:color w:val="000000" w:themeColor="text1"/>
                                <w:sz w:val="16"/>
                                <w:szCs w:val="16"/>
                                <w:lang w:val="en-GB"/>
                              </w:rPr>
                              <w:t>Prevention  (</w:t>
                            </w:r>
                            <w:proofErr w:type="gramEnd"/>
                            <w:r w:rsidRPr="00DA1474">
                              <w:rPr>
                                <w:rFonts w:ascii="Times New Roman" w:eastAsia="Times New Roman" w:hAnsi="Times New Roman"/>
                                <w:color w:val="000000" w:themeColor="text1"/>
                                <w:sz w:val="16"/>
                                <w:szCs w:val="16"/>
                                <w:lang w:val="en-GB"/>
                              </w:rPr>
                              <w:t>CHEDP)</w:t>
                            </w:r>
                          </w:p>
                          <w:p w14:paraId="7BF52FE6" w14:textId="77777777" w:rsidR="00166FCD" w:rsidRDefault="00166FCD" w:rsidP="00166F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2EC7E" id="Oval 11" o:spid="_x0000_s1026" style="position:absolute;left:0;text-align:left;margin-left:210.6pt;margin-top:9.2pt;width:146.3pt;height:8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" fillcolor="#5b9bd5 [3204]" strokecolor="#1f4d78 [1604]" strokeweight="1pt">
                <v:stroke joinstyle="miter"/>
                <v:textbox>
                  <w:txbxContent>
                    <w:p w14:paraId="1381F7F2" w14:textId="4EB8E77C" w:rsidR="00166FCD" w:rsidRPr="00DA1474" w:rsidRDefault="00166FCD" w:rsidP="00DA1474">
                      <w:pPr>
                        <w:jc w:val="center"/>
                        <w:rPr>
                          <w:rFonts w:ascii="Times New Roman" w:hAnsi="Times New Roman"/>
                          <w:color w:val="000000" w:themeColor="text1"/>
                          <w:sz w:val="16"/>
                          <w:szCs w:val="16"/>
                          <w:lang w:val="en-GB"/>
                        </w:rPr>
                      </w:pPr>
                      <w:r w:rsidRPr="00DA1474">
                        <w:rPr>
                          <w:rFonts w:ascii="Times New Roman" w:hAnsi="Times New Roman"/>
                          <w:b/>
                          <w:color w:val="000000" w:themeColor="text1"/>
                          <w:sz w:val="16"/>
                          <w:szCs w:val="16"/>
                          <w:lang w:val="en-GB"/>
                        </w:rPr>
                        <w:t>National Coordination Centre</w:t>
                      </w:r>
                      <w:r w:rsidRPr="00DA1474">
                        <w:rPr>
                          <w:rFonts w:ascii="Times New Roman" w:hAnsi="Times New Roman"/>
                          <w:color w:val="000000" w:themeColor="text1"/>
                          <w:sz w:val="16"/>
                          <w:szCs w:val="16"/>
                          <w:lang w:val="en-GB"/>
                        </w:rPr>
                        <w:t xml:space="preserve"> – the </w:t>
                      </w:r>
                      <w:proofErr w:type="spellStart"/>
                      <w:r w:rsidRPr="00DA1474">
                        <w:rPr>
                          <w:rFonts w:ascii="Times New Roman" w:eastAsia="Times New Roman" w:hAnsi="Times New Roman"/>
                          <w:color w:val="000000" w:themeColor="text1"/>
                          <w:sz w:val="16"/>
                          <w:szCs w:val="16"/>
                          <w:lang w:val="en-GB"/>
                        </w:rPr>
                        <w:t>Center</w:t>
                      </w:r>
                      <w:proofErr w:type="spellEnd"/>
                      <w:r w:rsidRPr="00DA1474">
                        <w:rPr>
                          <w:rFonts w:ascii="Times New Roman" w:eastAsia="Times New Roman" w:hAnsi="Times New Roman"/>
                          <w:color w:val="000000" w:themeColor="text1"/>
                          <w:sz w:val="16"/>
                          <w:szCs w:val="16"/>
                          <w:lang w:val="en-GB"/>
                        </w:rPr>
                        <w:t xml:space="preserve"> for Health Education and Disease </w:t>
                      </w:r>
                      <w:proofErr w:type="gramStart"/>
                      <w:r w:rsidRPr="00DA1474">
                        <w:rPr>
                          <w:rFonts w:ascii="Times New Roman" w:eastAsia="Times New Roman" w:hAnsi="Times New Roman"/>
                          <w:color w:val="000000" w:themeColor="text1"/>
                          <w:sz w:val="16"/>
                          <w:szCs w:val="16"/>
                          <w:lang w:val="en-GB"/>
                        </w:rPr>
                        <w:t xml:space="preserve">Prevention </w:t>
                      </w:r>
                      <w:r w:rsidRPr="00DA1474">
                        <w:rPr>
                          <w:rFonts w:ascii="Times New Roman" w:eastAsia="Times New Roman" w:hAnsi="Times New Roman"/>
                          <w:color w:val="000000" w:themeColor="text1"/>
                          <w:sz w:val="16"/>
                          <w:szCs w:val="16"/>
                          <w:lang w:val="en-GB"/>
                        </w:rPr>
                        <w:t xml:space="preserve"> (</w:t>
                      </w:r>
                      <w:proofErr w:type="gramEnd"/>
                      <w:r w:rsidRPr="00DA1474">
                        <w:rPr>
                          <w:rFonts w:ascii="Times New Roman" w:eastAsia="Times New Roman" w:hAnsi="Times New Roman"/>
                          <w:color w:val="000000" w:themeColor="text1"/>
                          <w:sz w:val="16"/>
                          <w:szCs w:val="16"/>
                          <w:lang w:val="en-GB"/>
                        </w:rPr>
                        <w:t>CHEDP)</w:t>
                      </w:r>
                    </w:p>
                    <w:p w14:paraId="7BF52FE6" w14:textId="77777777" w:rsidR="00166FCD" w:rsidRDefault="00166FCD" w:rsidP="00166FCD">
                      <w:pPr>
                        <w:jc w:val="center"/>
                      </w:pPr>
                    </w:p>
                  </w:txbxContent>
                </v:textbox>
              </v:oval>
            </w:pict>
          </mc:Fallback>
        </mc:AlternateContent>
      </w:r>
    </w:p>
    <w:p w14:paraId="182FA9FE" w14:textId="778913D2" w:rsidR="00166FCD" w:rsidRPr="00626489" w:rsidRDefault="00166FCD"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p>
    <w:p w14:paraId="60CA61E3" w14:textId="1FD504DF" w:rsidR="00166FCD" w:rsidRPr="00626489" w:rsidRDefault="00166FCD"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p>
    <w:p w14:paraId="4A28A3B8" w14:textId="714CA1B3" w:rsidR="00166FCD" w:rsidRPr="00626489" w:rsidRDefault="00166FCD"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p>
    <w:p w14:paraId="23E455B4" w14:textId="47BC8E9C" w:rsidR="00166FCD" w:rsidRPr="00626489" w:rsidRDefault="00DA1474"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r w:rsidRPr="00DE431A">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65408" behindDoc="0" locked="0" layoutInCell="1" allowOverlap="1" wp14:anchorId="4A5D283D" wp14:editId="69632490">
                <wp:simplePos x="0" y="0"/>
                <wp:positionH relativeFrom="column">
                  <wp:posOffset>4936363</wp:posOffset>
                </wp:positionH>
                <wp:positionV relativeFrom="paragraph">
                  <wp:posOffset>95758</wp:posOffset>
                </wp:positionV>
                <wp:extent cx="1079500" cy="86995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1079500" cy="869950"/>
                        </a:xfrm>
                        <a:prstGeom prst="rect">
                          <a:avLst/>
                        </a:prstGeom>
                        <a:solidFill>
                          <a:schemeClr val="accent6">
                            <a:lumMod val="20000"/>
                            <a:lumOff val="80000"/>
                          </a:schemeClr>
                        </a:solidFill>
                        <a:ln w="6350">
                          <a:solidFill>
                            <a:prstClr val="black"/>
                          </a:solidFill>
                        </a:ln>
                      </wps:spPr>
                      <wps:txbx>
                        <w:txbxContent>
                          <w:p w14:paraId="309F9B78" w14:textId="77777777" w:rsidR="00DE431A" w:rsidRPr="009E50BA" w:rsidRDefault="00DE431A" w:rsidP="00DE431A">
                            <w:pPr>
                              <w:rPr>
                                <w:rFonts w:ascii="Times New Roman" w:hAnsi="Times New Roman"/>
                                <w:sz w:val="18"/>
                                <w:szCs w:val="18"/>
                                <w:lang w:val="en-GB"/>
                              </w:rPr>
                            </w:pPr>
                            <w:r w:rsidRPr="00DA1474">
                              <w:rPr>
                                <w:rFonts w:ascii="Times New Roman" w:hAnsi="Times New Roman"/>
                                <w:b/>
                                <w:sz w:val="18"/>
                                <w:szCs w:val="18"/>
                                <w:lang w:val="en-GB"/>
                              </w:rPr>
                              <w:t>Personal Healthcare Facilities</w:t>
                            </w:r>
                            <w:r w:rsidRPr="009E50BA">
                              <w:rPr>
                                <w:rFonts w:ascii="Times New Roman" w:hAnsi="Times New Roman"/>
                                <w:sz w:val="18"/>
                                <w:szCs w:val="18"/>
                                <w:lang w:val="en-GB"/>
                              </w:rPr>
                              <w:t xml:space="preserve"> (PHCC, mental health centres,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5D283D" id="_x0000_t202" coordsize="21600,21600" o:spt="202" path="m,l,21600r21600,l21600,xe">
                <v:stroke joinstyle="miter"/>
                <v:path gradientshapeok="t" o:connecttype="rect"/>
              </v:shapetype>
              <v:shape id="Text Box 8" o:spid="_x0000_s1027" type="#_x0000_t202" style="position:absolute;left:0;text-align:left;margin-left:388.7pt;margin-top:7.55pt;width:85pt;height:6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" fillcolor="#e2efd9 [665]" strokeweight=".5pt">
                <v:textbox>
                  <w:txbxContent>
                    <w:p w14:paraId="309F9B78" w14:textId="77777777" w:rsidR="00DE431A" w:rsidRPr="009E50BA" w:rsidRDefault="00DE431A" w:rsidP="00DE431A">
                      <w:pPr>
                        <w:rPr>
                          <w:rFonts w:ascii="Times New Roman" w:hAnsi="Times New Roman"/>
                          <w:sz w:val="18"/>
                          <w:szCs w:val="18"/>
                          <w:lang w:val="en-GB"/>
                        </w:rPr>
                      </w:pPr>
                      <w:r w:rsidRPr="00DA1474">
                        <w:rPr>
                          <w:rFonts w:ascii="Times New Roman" w:hAnsi="Times New Roman"/>
                          <w:b/>
                          <w:sz w:val="18"/>
                          <w:szCs w:val="18"/>
                          <w:lang w:val="en-GB"/>
                        </w:rPr>
                        <w:t>Personal Healthcare Facilities</w:t>
                      </w:r>
                      <w:r w:rsidRPr="009E50BA">
                        <w:rPr>
                          <w:rFonts w:ascii="Times New Roman" w:hAnsi="Times New Roman"/>
                          <w:sz w:val="18"/>
                          <w:szCs w:val="18"/>
                          <w:lang w:val="en-GB"/>
                        </w:rPr>
                        <w:t xml:space="preserve"> (PHCC, mental health centres, etc.)</w:t>
                      </w:r>
                    </w:p>
                  </w:txbxContent>
                </v:textbox>
              </v:shape>
            </w:pict>
          </mc:Fallback>
        </mc:AlternateContent>
      </w:r>
    </w:p>
    <w:p w14:paraId="79E09948" w14:textId="576D4DA5" w:rsidR="00166FCD" w:rsidRPr="00626489" w:rsidRDefault="00DA1474"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r w:rsidRPr="00DE431A">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60288" behindDoc="0" locked="0" layoutInCell="1" allowOverlap="1" wp14:anchorId="68E5E629" wp14:editId="21C7239E">
                <wp:simplePos x="0" y="0"/>
                <wp:positionH relativeFrom="column">
                  <wp:posOffset>702970</wp:posOffset>
                </wp:positionH>
                <wp:positionV relativeFrom="paragraph">
                  <wp:posOffset>13691</wp:posOffset>
                </wp:positionV>
                <wp:extent cx="1250950" cy="8763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250950" cy="876300"/>
                        </a:xfrm>
                        <a:prstGeom prst="rect">
                          <a:avLst/>
                        </a:prstGeom>
                        <a:solidFill>
                          <a:schemeClr val="accent6">
                            <a:lumMod val="20000"/>
                            <a:lumOff val="80000"/>
                          </a:schemeClr>
                        </a:solidFill>
                        <a:ln w="6350">
                          <a:solidFill>
                            <a:prstClr val="black"/>
                          </a:solidFill>
                        </a:ln>
                      </wps:spPr>
                      <wps:txbx>
                        <w:txbxContent>
                          <w:p w14:paraId="388DD30D" w14:textId="77777777" w:rsidR="00DE431A" w:rsidRPr="009E50BA" w:rsidRDefault="00DE431A" w:rsidP="00DE431A">
                            <w:pPr>
                              <w:rPr>
                                <w:rFonts w:ascii="Times New Roman" w:hAnsi="Times New Roman"/>
                                <w:sz w:val="18"/>
                                <w:szCs w:val="18"/>
                                <w:lang w:val="en-GB"/>
                              </w:rPr>
                            </w:pPr>
                            <w:r w:rsidRPr="009E50BA">
                              <w:rPr>
                                <w:rFonts w:ascii="Times New Roman" w:hAnsi="Times New Roman"/>
                                <w:b/>
                                <w:sz w:val="18"/>
                                <w:szCs w:val="18"/>
                                <w:lang w:val="en-GB"/>
                              </w:rPr>
                              <w:t xml:space="preserve">Educational institutions </w:t>
                            </w:r>
                            <w:r w:rsidRPr="009E50BA">
                              <w:rPr>
                                <w:rFonts w:ascii="Times New Roman" w:hAnsi="Times New Roman"/>
                                <w:sz w:val="18"/>
                                <w:szCs w:val="18"/>
                                <w:lang w:val="en-GB"/>
                              </w:rPr>
                              <w:t>(schools, vocational education and higher education institutions,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E629" id="Text Box 3" o:spid="_x0000_s1028" type="#_x0000_t202" style="position:absolute;left:0;text-align:left;margin-left:55.35pt;margin-top:1.1pt;width:98.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" fillcolor="#e2efd9 [665]" strokeweight=".5pt">
                <v:textbox>
                  <w:txbxContent>
                    <w:p w14:paraId="388DD30D" w14:textId="77777777" w:rsidR="00DE431A" w:rsidRPr="009E50BA" w:rsidRDefault="00DE431A" w:rsidP="00DE431A">
                      <w:pPr>
                        <w:rPr>
                          <w:rFonts w:ascii="Times New Roman" w:hAnsi="Times New Roman"/>
                          <w:sz w:val="18"/>
                          <w:szCs w:val="18"/>
                          <w:lang w:val="en-GB"/>
                        </w:rPr>
                      </w:pPr>
                      <w:r w:rsidRPr="009E50BA">
                        <w:rPr>
                          <w:rFonts w:ascii="Times New Roman" w:hAnsi="Times New Roman"/>
                          <w:b/>
                          <w:sz w:val="18"/>
                          <w:szCs w:val="18"/>
                          <w:lang w:val="en-GB"/>
                        </w:rPr>
                        <w:t xml:space="preserve">Educational institutions </w:t>
                      </w:r>
                      <w:r w:rsidRPr="009E50BA">
                        <w:rPr>
                          <w:rFonts w:ascii="Times New Roman" w:hAnsi="Times New Roman"/>
                          <w:sz w:val="18"/>
                          <w:szCs w:val="18"/>
                          <w:lang w:val="en-GB"/>
                        </w:rPr>
                        <w:t>(schools, vocational education and higher education institutions, etc.)</w:t>
                      </w:r>
                    </w:p>
                  </w:txbxContent>
                </v:textbox>
              </v:shape>
            </w:pict>
          </mc:Fallback>
        </mc:AlternateContent>
      </w:r>
    </w:p>
    <w:p w14:paraId="0A01C5D8" w14:textId="1400B020" w:rsidR="00166FCD" w:rsidRPr="00626489" w:rsidRDefault="00166FCD"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p>
    <w:p w14:paraId="7045433E" w14:textId="5F4A8ED7" w:rsidR="00166FCD" w:rsidRPr="00626489" w:rsidRDefault="00DA1474"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r w:rsidRPr="00626489">
        <w:rPr>
          <w:rFonts w:ascii="Times New Roman" w:eastAsia="Times New Roman" w:hAnsi="Times New Roman"/>
          <w:noProof/>
          <w:color w:val="000000"/>
          <w:sz w:val="24"/>
          <w:szCs w:val="24"/>
          <w:lang w:eastAsia="lt-LT"/>
        </w:rPr>
        <mc:AlternateContent>
          <mc:Choice Requires="wps">
            <w:drawing>
              <wp:anchor distT="0" distB="0" distL="114300" distR="114300" simplePos="0" relativeHeight="251673600" behindDoc="0" locked="0" layoutInCell="1" allowOverlap="1" wp14:anchorId="4A56CA69" wp14:editId="5607F506">
                <wp:simplePos x="0" y="0"/>
                <wp:positionH relativeFrom="column">
                  <wp:posOffset>4511243</wp:posOffset>
                </wp:positionH>
                <wp:positionV relativeFrom="paragraph">
                  <wp:posOffset>98273</wp:posOffset>
                </wp:positionV>
                <wp:extent cx="270536" cy="380390"/>
                <wp:effectExtent l="38100" t="38100" r="53340" b="57785"/>
                <wp:wrapNone/>
                <wp:docPr id="18" name="Straight Arrow Connector 18"/>
                <wp:cNvGraphicFramePr/>
                <a:graphic xmlns:a="http://schemas.openxmlformats.org/drawingml/2006/main">
                  <a:graphicData uri="http://schemas.microsoft.com/office/word/2010/wordprocessingShape">
                    <wps:wsp>
                      <wps:cNvCnPr/>
                      <wps:spPr>
                        <a:xfrm flipH="1">
                          <a:off x="0" y="0"/>
                          <a:ext cx="270536" cy="380390"/>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34CE34CA" id="_x0000_t32" coordsize="21600,21600" o:spt="32" o:oned="t" path="m,l21600,21600e" filled="f">
                <v:path arrowok="t" fillok="f" o:connecttype="none"/>
                <o:lock v:ext="edit" shapetype="t"/>
              </v:shapetype>
              <v:shape id="Straight Arrow Connector 18" o:spid="_x0000_s1026" type="#_x0000_t32" style="position:absolute;margin-left:355.2pt;margin-top:7.75pt;width:21.3pt;height:29.9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" strokecolor="#70ad47 [3209]" strokeweight=".5pt">
                <v:stroke startarrow="block" endarrow="block" joinstyle="miter"/>
              </v:shape>
            </w:pict>
          </mc:Fallback>
        </mc:AlternateContent>
      </w:r>
      <w:r w:rsidRPr="00626489">
        <w:rPr>
          <w:rFonts w:ascii="Times New Roman" w:eastAsia="Times New Roman" w:hAnsi="Times New Roman"/>
          <w:noProof/>
          <w:color w:val="000000"/>
          <w:sz w:val="24"/>
          <w:szCs w:val="24"/>
          <w:lang w:eastAsia="lt-LT"/>
        </w:rPr>
        <mc:AlternateContent>
          <mc:Choice Requires="wps">
            <w:drawing>
              <wp:anchor distT="0" distB="0" distL="114300" distR="114300" simplePos="0" relativeHeight="251669504" behindDoc="0" locked="0" layoutInCell="1" allowOverlap="1" wp14:anchorId="54182ABA" wp14:editId="27155B16">
                <wp:simplePos x="0" y="0"/>
                <wp:positionH relativeFrom="column">
                  <wp:posOffset>3596843</wp:posOffset>
                </wp:positionH>
                <wp:positionV relativeFrom="paragraph">
                  <wp:posOffset>83642</wp:posOffset>
                </wp:positionV>
                <wp:extent cx="0" cy="263347"/>
                <wp:effectExtent l="76200" t="38100" r="57150" b="60960"/>
                <wp:wrapNone/>
                <wp:docPr id="14" name="Straight Arrow Connector 14"/>
                <wp:cNvGraphicFramePr/>
                <a:graphic xmlns:a="http://schemas.openxmlformats.org/drawingml/2006/main">
                  <a:graphicData uri="http://schemas.microsoft.com/office/word/2010/wordprocessingShape">
                    <wps:wsp>
                      <wps:cNvCnPr/>
                      <wps:spPr>
                        <a:xfrm>
                          <a:off x="0" y="0"/>
                          <a:ext cx="0" cy="26334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E3C382" id="Straight Arrow Connector 14" o:spid="_x0000_s1026" type="#_x0000_t32" style="position:absolute;margin-left:283.2pt;margin-top:6.6pt;width:0;height: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" strokecolor="#5b9bd5 [3204]" strokeweight=".5pt">
                <v:stroke startarrow="block" endarrow="block" joinstyle="miter"/>
              </v:shape>
            </w:pict>
          </mc:Fallback>
        </mc:AlternateContent>
      </w:r>
    </w:p>
    <w:p w14:paraId="0597B430" w14:textId="7E3BB296" w:rsidR="00166FCD" w:rsidRPr="00626489" w:rsidRDefault="00DA1474"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r w:rsidRPr="00626489">
        <w:rPr>
          <w:rFonts w:ascii="Times New Roman" w:eastAsia="Times New Roman" w:hAnsi="Times New Roman"/>
          <w:noProof/>
          <w:color w:val="000000"/>
          <w:sz w:val="24"/>
          <w:szCs w:val="24"/>
          <w:lang w:eastAsia="lt-LT"/>
        </w:rPr>
        <mc:AlternateContent>
          <mc:Choice Requires="wps">
            <w:drawing>
              <wp:anchor distT="0" distB="0" distL="114300" distR="114300" simplePos="0" relativeHeight="251670528" behindDoc="0" locked="0" layoutInCell="1" allowOverlap="1" wp14:anchorId="533F2A3D" wp14:editId="543FFDAE">
                <wp:simplePos x="0" y="0"/>
                <wp:positionH relativeFrom="column">
                  <wp:posOffset>2141118</wp:posOffset>
                </wp:positionH>
                <wp:positionV relativeFrom="paragraph">
                  <wp:posOffset>62001</wp:posOffset>
                </wp:positionV>
                <wp:extent cx="563271" cy="292608"/>
                <wp:effectExtent l="38100" t="38100" r="84455" b="50800"/>
                <wp:wrapNone/>
                <wp:docPr id="15" name="Straight Arrow Connector 15"/>
                <wp:cNvGraphicFramePr/>
                <a:graphic xmlns:a="http://schemas.openxmlformats.org/drawingml/2006/main">
                  <a:graphicData uri="http://schemas.microsoft.com/office/word/2010/wordprocessingShape">
                    <wps:wsp>
                      <wps:cNvCnPr/>
                      <wps:spPr>
                        <a:xfrm>
                          <a:off x="0" y="0"/>
                          <a:ext cx="563271" cy="292608"/>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726F158" id="Straight Arrow Connector 15" o:spid="_x0000_s1026" type="#_x0000_t32" style="position:absolute;margin-left:168.6pt;margin-top:4.9pt;width:44.35pt;height:23.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" strokecolor="#70ad47 [3209]" strokeweight=".5pt">
                <v:stroke startarrow="block" endarrow="block" joinstyle="miter"/>
              </v:shape>
            </w:pict>
          </mc:Fallback>
        </mc:AlternateContent>
      </w:r>
    </w:p>
    <w:p w14:paraId="37EF739E" w14:textId="4C9914A4" w:rsidR="00166FCD" w:rsidRPr="00DE431A" w:rsidRDefault="00DA1474" w:rsidP="00166FCD">
      <w:pPr>
        <w:pBdr>
          <w:top w:val="nil"/>
          <w:left w:val="nil"/>
          <w:bottom w:val="nil"/>
          <w:right w:val="nil"/>
          <w:between w:val="nil"/>
        </w:pBdr>
        <w:tabs>
          <w:tab w:val="left" w:pos="993"/>
        </w:tabs>
        <w:spacing w:after="0" w:line="240" w:lineRule="auto"/>
        <w:ind w:right="281"/>
        <w:jc w:val="both"/>
        <w:rPr>
          <w:rFonts w:ascii="Times New Roman" w:eastAsia="Times New Roman" w:hAnsi="Times New Roman"/>
          <w:color w:val="000000"/>
          <w:sz w:val="24"/>
          <w:szCs w:val="24"/>
          <w:lang w:val="en-GB"/>
        </w:rPr>
      </w:pPr>
      <w:r w:rsidRPr="00626489">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58239" behindDoc="0" locked="0" layoutInCell="1" allowOverlap="1" wp14:anchorId="73F0DADE" wp14:editId="6A669671">
                <wp:simplePos x="0" y="0"/>
                <wp:positionH relativeFrom="column">
                  <wp:posOffset>2514194</wp:posOffset>
                </wp:positionH>
                <wp:positionV relativeFrom="paragraph">
                  <wp:posOffset>69621</wp:posOffset>
                </wp:positionV>
                <wp:extent cx="2267686" cy="1345997"/>
                <wp:effectExtent l="0" t="0" r="18415" b="26035"/>
                <wp:wrapNone/>
                <wp:docPr id="13" name="Oval 13"/>
                <wp:cNvGraphicFramePr/>
                <a:graphic xmlns:a="http://schemas.openxmlformats.org/drawingml/2006/main">
                  <a:graphicData uri="http://schemas.microsoft.com/office/word/2010/wordprocessingShape">
                    <wps:wsp>
                      <wps:cNvSpPr/>
                      <wps:spPr>
                        <a:xfrm>
                          <a:off x="0" y="0"/>
                          <a:ext cx="2267686" cy="1345997"/>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B36227" w14:textId="77777777" w:rsidR="00DA1474" w:rsidRPr="00DA1474" w:rsidRDefault="00DA1474" w:rsidP="00DA1474">
                            <w:pPr>
                              <w:jc w:val="center"/>
                              <w:rPr>
                                <w:rFonts w:ascii="Times New Roman" w:hAnsi="Times New Roman"/>
                                <w:color w:val="000000" w:themeColor="text1"/>
                                <w:sz w:val="8"/>
                                <w:szCs w:val="8"/>
                                <w:lang w:val="en-GB"/>
                              </w:rPr>
                            </w:pPr>
                          </w:p>
                          <w:p w14:paraId="003856F0" w14:textId="4416B1E4" w:rsidR="00DA1474" w:rsidRPr="00DA1474" w:rsidRDefault="00DA1474" w:rsidP="00DA1474">
                            <w:pPr>
                              <w:jc w:val="center"/>
                              <w:rPr>
                                <w:color w:val="000000" w:themeColor="text1"/>
                                <w:sz w:val="20"/>
                                <w:szCs w:val="20"/>
                              </w:rPr>
                            </w:pPr>
                            <w:r w:rsidRPr="00DA1474">
                              <w:rPr>
                                <w:rFonts w:ascii="Times New Roman" w:hAnsi="Times New Roman"/>
                                <w:color w:val="000000" w:themeColor="text1"/>
                                <w:sz w:val="20"/>
                                <w:szCs w:val="20"/>
                                <w:lang w:val="en-GB"/>
                              </w:rPr>
                              <w:t>YFHCSs Coordination Centre in the Municipal Public Health Bureau (PHB)</w:t>
                            </w:r>
                          </w:p>
                          <w:p w14:paraId="671DE594" w14:textId="77777777" w:rsidR="00DA1474" w:rsidRDefault="00DA1474" w:rsidP="00DA14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0DADE" id="Oval 13" o:spid="_x0000_s1029" style="position:absolute;left:0;text-align:left;margin-left:197.95pt;margin-top:5.5pt;width:178.55pt;height:10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" fillcolor="#e7e6e6 [3214]" strokecolor="#1f4d78 [1604]" strokeweight="1pt">
                <v:stroke joinstyle="miter"/>
                <v:textbox>
                  <w:txbxContent>
                    <w:p w14:paraId="35B36227" w14:textId="77777777" w:rsidR="00DA1474" w:rsidRPr="00DA1474" w:rsidRDefault="00DA1474" w:rsidP="00DA1474">
                      <w:pPr>
                        <w:jc w:val="center"/>
                        <w:rPr>
                          <w:rFonts w:ascii="Times New Roman" w:hAnsi="Times New Roman"/>
                          <w:color w:val="000000" w:themeColor="text1"/>
                          <w:sz w:val="8"/>
                          <w:szCs w:val="8"/>
                          <w:lang w:val="en-GB"/>
                        </w:rPr>
                      </w:pPr>
                    </w:p>
                    <w:p w14:paraId="003856F0" w14:textId="4416B1E4" w:rsidR="00DA1474" w:rsidRPr="00DA1474" w:rsidRDefault="00DA1474" w:rsidP="00DA1474">
                      <w:pPr>
                        <w:jc w:val="center"/>
                        <w:rPr>
                          <w:color w:val="000000" w:themeColor="text1"/>
                          <w:sz w:val="20"/>
                          <w:szCs w:val="20"/>
                        </w:rPr>
                      </w:pPr>
                      <w:r w:rsidRPr="00DA1474">
                        <w:rPr>
                          <w:rFonts w:ascii="Times New Roman" w:hAnsi="Times New Roman"/>
                          <w:color w:val="000000" w:themeColor="text1"/>
                          <w:sz w:val="20"/>
                          <w:szCs w:val="20"/>
                          <w:lang w:val="en-GB"/>
                        </w:rPr>
                        <w:t>YFHCSs Coordination Centre in the Municipal Public Health Bureau (PHB)</w:t>
                      </w:r>
                    </w:p>
                    <w:p w14:paraId="671DE594" w14:textId="77777777" w:rsidR="00DA1474" w:rsidRDefault="00DA1474" w:rsidP="00DA1474">
                      <w:pPr>
                        <w:jc w:val="center"/>
                      </w:pPr>
                    </w:p>
                  </w:txbxContent>
                </v:textbox>
              </v:oval>
            </w:pict>
          </mc:Fallback>
        </mc:AlternateContent>
      </w:r>
    </w:p>
    <w:p w14:paraId="74552BAC" w14:textId="5BBB1E67" w:rsidR="00DA1474" w:rsidRPr="00626489" w:rsidRDefault="00DA1474" w:rsidP="00DE431A">
      <w:pPr>
        <w:pBdr>
          <w:top w:val="nil"/>
          <w:left w:val="nil"/>
          <w:bottom w:val="nil"/>
          <w:right w:val="nil"/>
          <w:between w:val="nil"/>
        </w:pBdr>
        <w:spacing w:before="240" w:after="240"/>
        <w:ind w:left="851" w:right="281"/>
        <w:rPr>
          <w:rFonts w:ascii="Times New Roman" w:eastAsia="Times New Roman" w:hAnsi="Times New Roman"/>
          <w:noProof/>
          <w:color w:val="000000"/>
          <w:sz w:val="24"/>
          <w:szCs w:val="24"/>
          <w:u w:val="single"/>
          <w:lang w:eastAsia="lt-LT"/>
        </w:rPr>
      </w:pPr>
      <w:r w:rsidRPr="00DE431A">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66432" behindDoc="0" locked="0" layoutInCell="1" allowOverlap="1" wp14:anchorId="40F60931" wp14:editId="00E1EEC4">
                <wp:simplePos x="0" y="0"/>
                <wp:positionH relativeFrom="column">
                  <wp:posOffset>5374005</wp:posOffset>
                </wp:positionH>
                <wp:positionV relativeFrom="paragraph">
                  <wp:posOffset>157709</wp:posOffset>
                </wp:positionV>
                <wp:extent cx="1302105" cy="7937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302105" cy="793750"/>
                        </a:xfrm>
                        <a:prstGeom prst="rect">
                          <a:avLst/>
                        </a:prstGeom>
                        <a:solidFill>
                          <a:schemeClr val="accent6">
                            <a:lumMod val="20000"/>
                            <a:lumOff val="80000"/>
                          </a:schemeClr>
                        </a:solidFill>
                        <a:ln w="6350">
                          <a:solidFill>
                            <a:prstClr val="black"/>
                          </a:solidFill>
                        </a:ln>
                      </wps:spPr>
                      <wps:txbx>
                        <w:txbxContent>
                          <w:p w14:paraId="4F341639" w14:textId="77777777" w:rsidR="00DE431A" w:rsidRPr="009E50BA" w:rsidRDefault="00DE431A" w:rsidP="00DE431A">
                            <w:pPr>
                              <w:rPr>
                                <w:rFonts w:ascii="Times New Roman" w:hAnsi="Times New Roman"/>
                                <w:sz w:val="18"/>
                                <w:szCs w:val="18"/>
                                <w:lang w:val="en-GB"/>
                              </w:rPr>
                            </w:pPr>
                            <w:r w:rsidRPr="009E50BA">
                              <w:rPr>
                                <w:rFonts w:ascii="Times New Roman" w:hAnsi="Times New Roman"/>
                                <w:b/>
                                <w:sz w:val="18"/>
                                <w:szCs w:val="18"/>
                                <w:lang w:val="en-GB"/>
                              </w:rPr>
                              <w:t xml:space="preserve">Law enforcement authorities </w:t>
                            </w:r>
                            <w:r w:rsidRPr="009E50BA">
                              <w:rPr>
                                <w:rFonts w:ascii="Times New Roman" w:hAnsi="Times New Roman"/>
                                <w:sz w:val="18"/>
                                <w:szCs w:val="18"/>
                                <w:lang w:val="en-GB"/>
                              </w:rPr>
                              <w:t>(police, Probation Service, Migration Service,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F60931" id="Text Box 9" o:spid="_x0000_s1030" type="#_x0000_t202" style="position:absolute;left:0;text-align:left;margin-left:423.15pt;margin-top:12.4pt;width:102.55pt;height: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" fillcolor="#e2efd9 [665]" strokeweight=".5pt">
                <v:textbox>
                  <w:txbxContent>
                    <w:p w14:paraId="4F341639" w14:textId="77777777" w:rsidR="00DE431A" w:rsidRPr="009E50BA" w:rsidRDefault="00DE431A" w:rsidP="00DE431A">
                      <w:pPr>
                        <w:rPr>
                          <w:rFonts w:ascii="Times New Roman" w:hAnsi="Times New Roman"/>
                          <w:sz w:val="18"/>
                          <w:szCs w:val="18"/>
                          <w:lang w:val="en-GB"/>
                        </w:rPr>
                      </w:pPr>
                      <w:r w:rsidRPr="009E50BA">
                        <w:rPr>
                          <w:rFonts w:ascii="Times New Roman" w:hAnsi="Times New Roman"/>
                          <w:b/>
                          <w:sz w:val="18"/>
                          <w:szCs w:val="18"/>
                          <w:lang w:val="en-GB"/>
                        </w:rPr>
                        <w:t xml:space="preserve">Law enforcement authorities </w:t>
                      </w:r>
                      <w:r w:rsidRPr="009E50BA">
                        <w:rPr>
                          <w:rFonts w:ascii="Times New Roman" w:hAnsi="Times New Roman"/>
                          <w:sz w:val="18"/>
                          <w:szCs w:val="18"/>
                          <w:lang w:val="en-GB"/>
                        </w:rPr>
                        <w:t>(police, Probation Service, Migration Service, etc.)</w:t>
                      </w:r>
                    </w:p>
                  </w:txbxContent>
                </v:textbox>
              </v:shape>
            </w:pict>
          </mc:Fallback>
        </mc:AlternateContent>
      </w:r>
      <w:r w:rsidRPr="00DE431A">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61312" behindDoc="0" locked="0" layoutInCell="1" allowOverlap="1" wp14:anchorId="4E32B899" wp14:editId="36B98215">
                <wp:simplePos x="0" y="0"/>
                <wp:positionH relativeFrom="margin">
                  <wp:posOffset>692455</wp:posOffset>
                </wp:positionH>
                <wp:positionV relativeFrom="paragraph">
                  <wp:posOffset>296316</wp:posOffset>
                </wp:positionV>
                <wp:extent cx="1221638" cy="717550"/>
                <wp:effectExtent l="0" t="0" r="17145" b="25400"/>
                <wp:wrapNone/>
                <wp:docPr id="4" name="Text Box 4"/>
                <wp:cNvGraphicFramePr/>
                <a:graphic xmlns:a="http://schemas.openxmlformats.org/drawingml/2006/main">
                  <a:graphicData uri="http://schemas.microsoft.com/office/word/2010/wordprocessingShape">
                    <wps:wsp>
                      <wps:cNvSpPr txBox="1"/>
                      <wps:spPr>
                        <a:xfrm>
                          <a:off x="0" y="0"/>
                          <a:ext cx="1221638" cy="717550"/>
                        </a:xfrm>
                        <a:prstGeom prst="rect">
                          <a:avLst/>
                        </a:prstGeom>
                        <a:solidFill>
                          <a:schemeClr val="accent6">
                            <a:lumMod val="20000"/>
                            <a:lumOff val="80000"/>
                          </a:schemeClr>
                        </a:solidFill>
                        <a:ln w="6350">
                          <a:solidFill>
                            <a:prstClr val="black"/>
                          </a:solidFill>
                        </a:ln>
                      </wps:spPr>
                      <wps:txbx>
                        <w:txbxContent>
                          <w:p w14:paraId="6CD5D053" w14:textId="77777777" w:rsidR="00DE431A" w:rsidRPr="009E50BA" w:rsidRDefault="00DE431A" w:rsidP="00DE431A">
                            <w:pPr>
                              <w:rPr>
                                <w:rFonts w:ascii="Times New Roman" w:hAnsi="Times New Roman"/>
                                <w:sz w:val="18"/>
                                <w:szCs w:val="18"/>
                                <w:lang w:val="en-GB"/>
                              </w:rPr>
                            </w:pPr>
                            <w:r w:rsidRPr="009E50BA">
                              <w:rPr>
                                <w:rFonts w:ascii="Times New Roman" w:hAnsi="Times New Roman"/>
                                <w:b/>
                                <w:sz w:val="18"/>
                                <w:szCs w:val="18"/>
                                <w:lang w:val="en-GB"/>
                              </w:rPr>
                              <w:t>Social sector institutions</w:t>
                            </w:r>
                            <w:r w:rsidRPr="009E50BA">
                              <w:rPr>
                                <w:rFonts w:ascii="Times New Roman" w:hAnsi="Times New Roman"/>
                                <w:sz w:val="18"/>
                                <w:szCs w:val="18"/>
                                <w:lang w:val="en-GB"/>
                              </w:rPr>
                              <w:t xml:space="preserve"> (child rights, employment services,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32B899" id="Text Box 4" o:spid="_x0000_s1031" type="#_x0000_t202" style="position:absolute;left:0;text-align:left;margin-left:54.5pt;margin-top:23.35pt;width:96.2pt;height:56.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" fillcolor="#e2efd9 [665]" strokeweight=".5pt">
                <v:textbox>
                  <w:txbxContent>
                    <w:p w14:paraId="6CD5D053" w14:textId="77777777" w:rsidR="00DE431A" w:rsidRPr="009E50BA" w:rsidRDefault="00DE431A" w:rsidP="00DE431A">
                      <w:pPr>
                        <w:rPr>
                          <w:rFonts w:ascii="Times New Roman" w:hAnsi="Times New Roman"/>
                          <w:sz w:val="18"/>
                          <w:szCs w:val="18"/>
                          <w:lang w:val="en-GB"/>
                        </w:rPr>
                      </w:pPr>
                      <w:r w:rsidRPr="009E50BA">
                        <w:rPr>
                          <w:rFonts w:ascii="Times New Roman" w:hAnsi="Times New Roman"/>
                          <w:b/>
                          <w:sz w:val="18"/>
                          <w:szCs w:val="18"/>
                          <w:lang w:val="en-GB"/>
                        </w:rPr>
                        <w:t>Social sector institutions</w:t>
                      </w:r>
                      <w:r w:rsidRPr="009E50BA">
                        <w:rPr>
                          <w:rFonts w:ascii="Times New Roman" w:hAnsi="Times New Roman"/>
                          <w:sz w:val="18"/>
                          <w:szCs w:val="18"/>
                          <w:lang w:val="en-GB"/>
                        </w:rPr>
                        <w:t xml:space="preserve"> (child rights, employment services, etc.)</w:t>
                      </w:r>
                    </w:p>
                  </w:txbxContent>
                </v:textbox>
                <w10:wrap anchorx="margin"/>
              </v:shape>
            </w:pict>
          </mc:Fallback>
        </mc:AlternateContent>
      </w:r>
    </w:p>
    <w:p w14:paraId="116A14FB" w14:textId="7CC9CF2A" w:rsidR="00DA1474" w:rsidRPr="00626489" w:rsidRDefault="00DA1474" w:rsidP="00DE431A">
      <w:pPr>
        <w:pBdr>
          <w:top w:val="nil"/>
          <w:left w:val="nil"/>
          <w:bottom w:val="nil"/>
          <w:right w:val="nil"/>
          <w:between w:val="nil"/>
        </w:pBdr>
        <w:spacing w:before="240" w:after="240"/>
        <w:ind w:left="851" w:right="281"/>
        <w:rPr>
          <w:rFonts w:ascii="Times New Roman" w:eastAsia="Times New Roman" w:hAnsi="Times New Roman"/>
          <w:noProof/>
          <w:color w:val="000000"/>
          <w:sz w:val="24"/>
          <w:szCs w:val="24"/>
          <w:u w:val="single"/>
          <w:lang w:eastAsia="lt-LT"/>
        </w:rPr>
      </w:pPr>
      <w:r w:rsidRPr="00626489">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74624" behindDoc="0" locked="0" layoutInCell="1" allowOverlap="1" wp14:anchorId="651D783D" wp14:editId="69CDB7D0">
                <wp:simplePos x="0" y="0"/>
                <wp:positionH relativeFrom="column">
                  <wp:posOffset>4928210</wp:posOffset>
                </wp:positionH>
                <wp:positionV relativeFrom="paragraph">
                  <wp:posOffset>67945</wp:posOffset>
                </wp:positionV>
                <wp:extent cx="365760" cy="7315"/>
                <wp:effectExtent l="38100" t="76200" r="15240" b="88265"/>
                <wp:wrapNone/>
                <wp:docPr id="20" name="Straight Arrow Connector 20"/>
                <wp:cNvGraphicFramePr/>
                <a:graphic xmlns:a="http://schemas.openxmlformats.org/drawingml/2006/main">
                  <a:graphicData uri="http://schemas.microsoft.com/office/word/2010/wordprocessingShape">
                    <wps:wsp>
                      <wps:cNvCnPr/>
                      <wps:spPr>
                        <a:xfrm flipV="1">
                          <a:off x="0" y="0"/>
                          <a:ext cx="365760" cy="7315"/>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250626A0" id="Straight Arrow Connector 20" o:spid="_x0000_s1026" type="#_x0000_t32" style="position:absolute;margin-left:388.05pt;margin-top:5.35pt;width:28.8pt;height:.6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" strokecolor="#70ad47 [3209]" strokeweight=".5pt">
                <v:stroke startarrow="block" endarrow="block" joinstyle="miter"/>
              </v:shape>
            </w:pict>
          </mc:Fallback>
        </mc:AlternateContent>
      </w:r>
      <w:r w:rsidRPr="00626489">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71552" behindDoc="0" locked="0" layoutInCell="1" allowOverlap="1" wp14:anchorId="39EA515F" wp14:editId="5941D654">
                <wp:simplePos x="0" y="0"/>
                <wp:positionH relativeFrom="column">
                  <wp:posOffset>2031390</wp:posOffset>
                </wp:positionH>
                <wp:positionV relativeFrom="paragraph">
                  <wp:posOffset>97206</wp:posOffset>
                </wp:positionV>
                <wp:extent cx="391059" cy="7315"/>
                <wp:effectExtent l="38100" t="76200" r="28575" b="88265"/>
                <wp:wrapNone/>
                <wp:docPr id="16" name="Straight Arrow Connector 16"/>
                <wp:cNvGraphicFramePr/>
                <a:graphic xmlns:a="http://schemas.openxmlformats.org/drawingml/2006/main">
                  <a:graphicData uri="http://schemas.microsoft.com/office/word/2010/wordprocessingShape">
                    <wps:wsp>
                      <wps:cNvCnPr/>
                      <wps:spPr>
                        <a:xfrm flipV="1">
                          <a:off x="0" y="0"/>
                          <a:ext cx="391059" cy="7315"/>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84256D2" id="Straight Arrow Connector 16" o:spid="_x0000_s1026" type="#_x0000_t32" style="position:absolute;margin-left:159.95pt;margin-top:7.65pt;width:30.8pt;height:.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" strokecolor="#70ad47 [3209]" strokeweight=".5pt">
                <v:stroke startarrow="block" endarrow="block" joinstyle="miter"/>
              </v:shape>
            </w:pict>
          </mc:Fallback>
        </mc:AlternateContent>
      </w:r>
    </w:p>
    <w:p w14:paraId="545EB2FD" w14:textId="433A49C2" w:rsidR="00DA1474" w:rsidRPr="00626489" w:rsidRDefault="00DA1474" w:rsidP="00DE431A">
      <w:pPr>
        <w:pBdr>
          <w:top w:val="nil"/>
          <w:left w:val="nil"/>
          <w:bottom w:val="nil"/>
          <w:right w:val="nil"/>
          <w:between w:val="nil"/>
        </w:pBdr>
        <w:spacing w:before="240" w:after="240"/>
        <w:ind w:left="851" w:right="281"/>
        <w:rPr>
          <w:rFonts w:ascii="Times New Roman" w:eastAsia="Times New Roman" w:hAnsi="Times New Roman"/>
          <w:noProof/>
          <w:color w:val="000000"/>
          <w:sz w:val="24"/>
          <w:szCs w:val="24"/>
          <w:u w:val="single"/>
          <w:lang w:eastAsia="lt-LT"/>
        </w:rPr>
      </w:pPr>
      <w:r w:rsidRPr="00626489">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75648" behindDoc="0" locked="0" layoutInCell="1" allowOverlap="1" wp14:anchorId="2E2C7091" wp14:editId="5CB84E1E">
                <wp:simplePos x="0" y="0"/>
                <wp:positionH relativeFrom="column">
                  <wp:posOffset>4511243</wp:posOffset>
                </wp:positionH>
                <wp:positionV relativeFrom="paragraph">
                  <wp:posOffset>343357</wp:posOffset>
                </wp:positionV>
                <wp:extent cx="351130" cy="263347"/>
                <wp:effectExtent l="38100" t="38100" r="68580" b="60960"/>
                <wp:wrapNone/>
                <wp:docPr id="21" name="Straight Arrow Connector 21"/>
                <wp:cNvGraphicFramePr/>
                <a:graphic xmlns:a="http://schemas.openxmlformats.org/drawingml/2006/main">
                  <a:graphicData uri="http://schemas.microsoft.com/office/word/2010/wordprocessingShape">
                    <wps:wsp>
                      <wps:cNvCnPr/>
                      <wps:spPr>
                        <a:xfrm>
                          <a:off x="0" y="0"/>
                          <a:ext cx="351130" cy="263347"/>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27929FCB" id="Straight Arrow Connector 21" o:spid="_x0000_s1026" type="#_x0000_t32" style="position:absolute;margin-left:355.2pt;margin-top:27.05pt;width:27.65pt;height:20.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" strokecolor="#70ad47 [3209]" strokeweight=".5pt">
                <v:stroke startarrow="block" endarrow="block" joinstyle="miter"/>
              </v:shape>
            </w:pict>
          </mc:Fallback>
        </mc:AlternateContent>
      </w:r>
    </w:p>
    <w:p w14:paraId="1D70635F" w14:textId="6295020A" w:rsidR="00DA1474" w:rsidRPr="00626489" w:rsidRDefault="00DA1474" w:rsidP="00DE431A">
      <w:pPr>
        <w:pBdr>
          <w:top w:val="nil"/>
          <w:left w:val="nil"/>
          <w:bottom w:val="nil"/>
          <w:right w:val="nil"/>
          <w:between w:val="nil"/>
        </w:pBdr>
        <w:spacing w:before="240" w:after="240"/>
        <w:ind w:left="851" w:right="281"/>
        <w:rPr>
          <w:rFonts w:ascii="Times New Roman" w:eastAsia="Times New Roman" w:hAnsi="Times New Roman"/>
          <w:noProof/>
          <w:color w:val="000000"/>
          <w:sz w:val="24"/>
          <w:szCs w:val="24"/>
          <w:u w:val="single"/>
          <w:lang w:eastAsia="lt-LT"/>
        </w:rPr>
      </w:pPr>
      <w:r w:rsidRPr="00626489">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72576" behindDoc="0" locked="0" layoutInCell="1" allowOverlap="1" wp14:anchorId="64F62DF5" wp14:editId="31A38BC4">
                <wp:simplePos x="0" y="0"/>
                <wp:positionH relativeFrom="column">
                  <wp:posOffset>2536139</wp:posOffset>
                </wp:positionH>
                <wp:positionV relativeFrom="paragraph">
                  <wp:posOffset>4115</wp:posOffset>
                </wp:positionV>
                <wp:extent cx="387706" cy="329184"/>
                <wp:effectExtent l="38100" t="38100" r="50800" b="52070"/>
                <wp:wrapNone/>
                <wp:docPr id="17" name="Straight Arrow Connector 17"/>
                <wp:cNvGraphicFramePr/>
                <a:graphic xmlns:a="http://schemas.openxmlformats.org/drawingml/2006/main">
                  <a:graphicData uri="http://schemas.microsoft.com/office/word/2010/wordprocessingShape">
                    <wps:wsp>
                      <wps:cNvCnPr/>
                      <wps:spPr>
                        <a:xfrm flipV="1">
                          <a:off x="0" y="0"/>
                          <a:ext cx="387706" cy="329184"/>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79531EF1" id="Straight Arrow Connector 17" o:spid="_x0000_s1026" type="#_x0000_t32" style="position:absolute;margin-left:199.7pt;margin-top:.3pt;width:30.55pt;height:25.9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" strokecolor="#70ad47 [3209]" strokeweight=".5pt">
                <v:stroke startarrow="block" endarrow="block" joinstyle="miter"/>
              </v:shape>
            </w:pict>
          </mc:Fallback>
        </mc:AlternateContent>
      </w:r>
      <w:r w:rsidRPr="00DE431A">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67456" behindDoc="0" locked="0" layoutInCell="1" allowOverlap="1" wp14:anchorId="05537D53" wp14:editId="0C4DBD60">
                <wp:simplePos x="0" y="0"/>
                <wp:positionH relativeFrom="column">
                  <wp:posOffset>4920742</wp:posOffset>
                </wp:positionH>
                <wp:positionV relativeFrom="paragraph">
                  <wp:posOffset>77292</wp:posOffset>
                </wp:positionV>
                <wp:extent cx="1073150" cy="585216"/>
                <wp:effectExtent l="0" t="0" r="12700" b="24765"/>
                <wp:wrapNone/>
                <wp:docPr id="10" name="Text Box 10"/>
                <wp:cNvGraphicFramePr/>
                <a:graphic xmlns:a="http://schemas.openxmlformats.org/drawingml/2006/main">
                  <a:graphicData uri="http://schemas.microsoft.com/office/word/2010/wordprocessingShape">
                    <wps:wsp>
                      <wps:cNvSpPr txBox="1"/>
                      <wps:spPr>
                        <a:xfrm>
                          <a:off x="0" y="0"/>
                          <a:ext cx="1073150" cy="585216"/>
                        </a:xfrm>
                        <a:prstGeom prst="rect">
                          <a:avLst/>
                        </a:prstGeom>
                        <a:solidFill>
                          <a:schemeClr val="accent6">
                            <a:lumMod val="20000"/>
                            <a:lumOff val="80000"/>
                          </a:schemeClr>
                        </a:solidFill>
                        <a:ln w="6350">
                          <a:solidFill>
                            <a:prstClr val="black"/>
                          </a:solidFill>
                        </a:ln>
                      </wps:spPr>
                      <wps:txbx>
                        <w:txbxContent>
                          <w:p w14:paraId="1095A075" w14:textId="77777777" w:rsidR="00DE431A" w:rsidRPr="00DA1474" w:rsidRDefault="00DE431A" w:rsidP="00DE431A">
                            <w:pPr>
                              <w:rPr>
                                <w:rFonts w:ascii="Times New Roman" w:hAnsi="Times New Roman"/>
                                <w:b/>
                                <w:sz w:val="18"/>
                                <w:szCs w:val="18"/>
                                <w:lang w:val="en-GB"/>
                              </w:rPr>
                            </w:pPr>
                            <w:r w:rsidRPr="00DA1474">
                              <w:rPr>
                                <w:rFonts w:ascii="Times New Roman" w:hAnsi="Times New Roman"/>
                                <w:b/>
                                <w:sz w:val="18"/>
                                <w:szCs w:val="18"/>
                                <w:lang w:val="en-GB"/>
                              </w:rPr>
                              <w:t>Businesses, youth organisations and other NGOs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37D53" id="Text Box 10" o:spid="_x0000_s1032" type="#_x0000_t202" style="position:absolute;left:0;text-align:left;margin-left:387.45pt;margin-top:6.1pt;width:84.5pt;height:4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" fillcolor="#e2efd9 [665]" strokeweight=".5pt">
                <v:textbox>
                  <w:txbxContent>
                    <w:p w14:paraId="1095A075" w14:textId="77777777" w:rsidR="00DE431A" w:rsidRPr="00DA1474" w:rsidRDefault="00DE431A" w:rsidP="00DE431A">
                      <w:pPr>
                        <w:rPr>
                          <w:rFonts w:ascii="Times New Roman" w:hAnsi="Times New Roman"/>
                          <w:b/>
                          <w:sz w:val="18"/>
                          <w:szCs w:val="18"/>
                          <w:lang w:val="en-GB"/>
                        </w:rPr>
                      </w:pPr>
                      <w:r w:rsidRPr="00DA1474">
                        <w:rPr>
                          <w:rFonts w:ascii="Times New Roman" w:hAnsi="Times New Roman"/>
                          <w:b/>
                          <w:sz w:val="18"/>
                          <w:szCs w:val="18"/>
                          <w:lang w:val="en-GB"/>
                        </w:rPr>
                        <w:t>Businesses, youth organisations and other NGOs</w:t>
                      </w:r>
                    </w:p>
                  </w:txbxContent>
                </v:textbox>
              </v:shape>
            </w:pict>
          </mc:Fallback>
        </mc:AlternateContent>
      </w:r>
      <w:r w:rsidRPr="00DE431A">
        <w:rPr>
          <w:rFonts w:ascii="Times New Roman" w:eastAsia="Times New Roman" w:hAnsi="Times New Roman"/>
          <w:noProof/>
          <w:color w:val="000000"/>
          <w:sz w:val="24"/>
          <w:szCs w:val="24"/>
          <w:u w:val="single"/>
          <w:lang w:eastAsia="lt-LT"/>
        </w:rPr>
        <mc:AlternateContent>
          <mc:Choice Requires="wps">
            <w:drawing>
              <wp:anchor distT="0" distB="0" distL="114300" distR="114300" simplePos="0" relativeHeight="251662336" behindDoc="0" locked="0" layoutInCell="1" allowOverlap="1" wp14:anchorId="2252F542" wp14:editId="2700C62C">
                <wp:simplePos x="0" y="0"/>
                <wp:positionH relativeFrom="column">
                  <wp:posOffset>692709</wp:posOffset>
                </wp:positionH>
                <wp:positionV relativeFrom="paragraph">
                  <wp:posOffset>4293</wp:posOffset>
                </wp:positionV>
                <wp:extent cx="1729740" cy="753465"/>
                <wp:effectExtent l="0" t="0" r="22860" b="27940"/>
                <wp:wrapNone/>
                <wp:docPr id="5" name="Text Box 5"/>
                <wp:cNvGraphicFramePr/>
                <a:graphic xmlns:a="http://schemas.openxmlformats.org/drawingml/2006/main">
                  <a:graphicData uri="http://schemas.microsoft.com/office/word/2010/wordprocessingShape">
                    <wps:wsp>
                      <wps:cNvSpPr txBox="1"/>
                      <wps:spPr>
                        <a:xfrm>
                          <a:off x="0" y="0"/>
                          <a:ext cx="1729740" cy="753465"/>
                        </a:xfrm>
                        <a:prstGeom prst="rect">
                          <a:avLst/>
                        </a:prstGeom>
                        <a:solidFill>
                          <a:schemeClr val="accent6">
                            <a:lumMod val="20000"/>
                            <a:lumOff val="80000"/>
                          </a:schemeClr>
                        </a:solidFill>
                        <a:ln w="6350">
                          <a:solidFill>
                            <a:prstClr val="black"/>
                          </a:solidFill>
                        </a:ln>
                      </wps:spPr>
                      <wps:txbx>
                        <w:txbxContent>
                          <w:p w14:paraId="6DBAB67C" w14:textId="77777777" w:rsidR="00DE431A" w:rsidRPr="009E50BA" w:rsidRDefault="00DE431A" w:rsidP="00DE431A">
                            <w:pPr>
                              <w:rPr>
                                <w:lang w:val="en-GB"/>
                              </w:rPr>
                            </w:pPr>
                            <w:r w:rsidRPr="009E50BA">
                              <w:rPr>
                                <w:rFonts w:ascii="Times New Roman" w:hAnsi="Times New Roman"/>
                                <w:b/>
                                <w:sz w:val="18"/>
                                <w:szCs w:val="18"/>
                                <w:lang w:val="en-GB"/>
                              </w:rPr>
                              <w:t>Municipal units</w:t>
                            </w:r>
                            <w:r w:rsidRPr="009E50BA">
                              <w:rPr>
                                <w:rFonts w:ascii="Times New Roman" w:hAnsi="Times New Roman"/>
                                <w:sz w:val="18"/>
                                <w:szCs w:val="18"/>
                                <w:lang w:val="en-GB"/>
                              </w:rPr>
                              <w:t xml:space="preserve"> (Youth Coordinator, Inter-institutional cooperation coordinators, municipality, physician,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2F542" id="Text Box 5" o:spid="_x0000_s1033" type="#_x0000_t202" style="position:absolute;left:0;text-align:left;margin-left:54.55pt;margin-top:.35pt;width:136.2pt;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" fillcolor="#e2efd9 [665]" strokeweight=".5pt">
                <v:textbox>
                  <w:txbxContent>
                    <w:p w14:paraId="6DBAB67C" w14:textId="77777777" w:rsidR="00DE431A" w:rsidRPr="009E50BA" w:rsidRDefault="00DE431A" w:rsidP="00DE431A">
                      <w:pPr>
                        <w:rPr>
                          <w:lang w:val="en-GB"/>
                        </w:rPr>
                      </w:pPr>
                      <w:r w:rsidRPr="009E50BA">
                        <w:rPr>
                          <w:rFonts w:ascii="Times New Roman" w:hAnsi="Times New Roman"/>
                          <w:b/>
                          <w:sz w:val="18"/>
                          <w:szCs w:val="18"/>
                          <w:lang w:val="en-GB"/>
                        </w:rPr>
                        <w:t>Municipal units</w:t>
                      </w:r>
                      <w:r w:rsidRPr="009E50BA">
                        <w:rPr>
                          <w:rFonts w:ascii="Times New Roman" w:hAnsi="Times New Roman"/>
                          <w:sz w:val="18"/>
                          <w:szCs w:val="18"/>
                          <w:lang w:val="en-GB"/>
                        </w:rPr>
                        <w:t xml:space="preserve"> (Youth Coordinator, Inter-institutional cooperation coordinators, municipality, physician, etc.)</w:t>
                      </w:r>
                    </w:p>
                  </w:txbxContent>
                </v:textbox>
              </v:shape>
            </w:pict>
          </mc:Fallback>
        </mc:AlternateContent>
      </w:r>
    </w:p>
    <w:p w14:paraId="4882ADB1" w14:textId="079043BE" w:rsidR="00DA1474" w:rsidRPr="00626489" w:rsidRDefault="00DA1474" w:rsidP="00DE431A">
      <w:pPr>
        <w:pBdr>
          <w:top w:val="nil"/>
          <w:left w:val="nil"/>
          <w:bottom w:val="nil"/>
          <w:right w:val="nil"/>
          <w:between w:val="nil"/>
        </w:pBdr>
        <w:spacing w:before="240" w:after="240"/>
        <w:ind w:left="851" w:right="281"/>
        <w:rPr>
          <w:rFonts w:ascii="Times New Roman" w:eastAsia="Times New Roman" w:hAnsi="Times New Roman"/>
          <w:noProof/>
          <w:color w:val="000000"/>
          <w:sz w:val="24"/>
          <w:szCs w:val="24"/>
          <w:u w:val="single"/>
          <w:lang w:eastAsia="lt-LT"/>
        </w:rPr>
      </w:pPr>
    </w:p>
    <w:p w14:paraId="5ABBEA37" w14:textId="381760FA" w:rsidR="00DA1474" w:rsidRPr="00626489" w:rsidRDefault="00DA1474" w:rsidP="00DE431A">
      <w:pPr>
        <w:pBdr>
          <w:top w:val="nil"/>
          <w:left w:val="nil"/>
          <w:bottom w:val="nil"/>
          <w:right w:val="nil"/>
          <w:between w:val="nil"/>
        </w:pBdr>
        <w:spacing w:before="240" w:after="240"/>
        <w:ind w:left="851" w:right="281"/>
        <w:rPr>
          <w:rFonts w:ascii="Times New Roman" w:eastAsia="Times New Roman" w:hAnsi="Times New Roman"/>
          <w:noProof/>
          <w:color w:val="000000"/>
          <w:sz w:val="24"/>
          <w:szCs w:val="24"/>
          <w:u w:val="single"/>
          <w:lang w:eastAsia="lt-LT"/>
        </w:rPr>
      </w:pPr>
    </w:p>
    <w:p w14:paraId="540613AC" w14:textId="4999FE88" w:rsidR="00DE431A" w:rsidRPr="00DE431A" w:rsidRDefault="00DE431A" w:rsidP="00DE431A">
      <w:pPr>
        <w:pBdr>
          <w:top w:val="nil"/>
          <w:left w:val="nil"/>
          <w:bottom w:val="nil"/>
          <w:right w:val="nil"/>
          <w:between w:val="nil"/>
        </w:pBdr>
        <w:spacing w:before="240" w:after="240"/>
        <w:ind w:left="851" w:right="281"/>
        <w:rPr>
          <w:rFonts w:ascii="Times New Roman" w:eastAsia="Times New Roman" w:hAnsi="Times New Roman"/>
          <w:color w:val="000000"/>
          <w:sz w:val="24"/>
          <w:szCs w:val="24"/>
          <w:u w:val="single"/>
          <w:lang w:val="en-GB"/>
        </w:rPr>
      </w:pPr>
    </w:p>
    <w:p w14:paraId="082D91BE" w14:textId="59B0FCBB" w:rsidR="00DE431A" w:rsidRPr="00DE431A" w:rsidRDefault="00D9670A" w:rsidP="00DE431A">
      <w:pPr>
        <w:numPr>
          <w:ilvl w:val="0"/>
          <w:numId w:val="13"/>
        </w:numPr>
        <w:pBdr>
          <w:top w:val="nil"/>
          <w:left w:val="nil"/>
          <w:bottom w:val="nil"/>
          <w:right w:val="nil"/>
          <w:between w:val="nil"/>
        </w:pBdr>
        <w:spacing w:after="0" w:line="360" w:lineRule="auto"/>
        <w:ind w:left="851" w:right="281" w:hanging="399"/>
        <w:jc w:val="both"/>
        <w:rPr>
          <w:rFonts w:ascii="Times New Roman" w:eastAsia="Times New Roman" w:hAnsi="Times New Roman"/>
          <w:color w:val="000000"/>
          <w:sz w:val="24"/>
          <w:szCs w:val="24"/>
          <w:lang w:val="en-GB"/>
        </w:rPr>
      </w:pPr>
      <w:r w:rsidRPr="00626489">
        <w:rPr>
          <w:rFonts w:ascii="Times New Roman" w:eastAsia="Times New Roman" w:hAnsi="Times New Roman"/>
          <w:b/>
          <w:color w:val="000000"/>
          <w:sz w:val="24"/>
          <w:szCs w:val="24"/>
          <w:lang w:val="en-GB"/>
        </w:rPr>
        <w:t>Mandatory</w:t>
      </w:r>
      <w:r w:rsidR="00DE431A" w:rsidRPr="00DE431A">
        <w:rPr>
          <w:rFonts w:ascii="Times New Roman" w:eastAsia="Times New Roman" w:hAnsi="Times New Roman"/>
          <w:b/>
          <w:color w:val="000000"/>
          <w:sz w:val="24"/>
          <w:szCs w:val="24"/>
          <w:lang w:val="en-GB"/>
        </w:rPr>
        <w:t xml:space="preserve"> elements of the Model:</w:t>
      </w:r>
    </w:p>
    <w:p w14:paraId="573CDAD9" w14:textId="77777777" w:rsidR="00DE431A" w:rsidRPr="00DE431A" w:rsidRDefault="00DE431A" w:rsidP="00DE431A">
      <w:pPr>
        <w:numPr>
          <w:ilvl w:val="1"/>
          <w:numId w:val="13"/>
        </w:numPr>
        <w:pBdr>
          <w:top w:val="nil"/>
          <w:left w:val="nil"/>
          <w:bottom w:val="nil"/>
          <w:right w:val="nil"/>
          <w:between w:val="nil"/>
        </w:pBdr>
        <w:tabs>
          <w:tab w:val="left" w:pos="993"/>
        </w:tabs>
        <w:spacing w:after="0" w:line="360" w:lineRule="auto"/>
        <w:ind w:left="851" w:right="281" w:firstLine="312"/>
        <w:jc w:val="both"/>
        <w:rPr>
          <w:rFonts w:ascii="Times New Roman" w:eastAsia="Times New Roman" w:hAnsi="Times New Roman"/>
          <w:b/>
          <w:sz w:val="24"/>
          <w:szCs w:val="24"/>
          <w:u w:val="single"/>
          <w:lang w:val="en-GB"/>
        </w:rPr>
      </w:pPr>
      <w:r w:rsidRPr="00DE431A">
        <w:rPr>
          <w:rFonts w:ascii="Times New Roman" w:hAnsi="Times New Roman"/>
          <w:b/>
          <w:sz w:val="24"/>
          <w:szCs w:val="24"/>
          <w:lang w:val="en-GB"/>
        </w:rPr>
        <w:t xml:space="preserve">YFHCSs Coordination Centre in the municipality; </w:t>
      </w:r>
    </w:p>
    <w:p w14:paraId="54A492D8" w14:textId="77777777" w:rsidR="00DE431A" w:rsidRPr="00DE431A" w:rsidRDefault="00DE431A" w:rsidP="00DE431A">
      <w:pPr>
        <w:numPr>
          <w:ilvl w:val="1"/>
          <w:numId w:val="13"/>
        </w:numPr>
        <w:pBdr>
          <w:top w:val="nil"/>
          <w:left w:val="nil"/>
          <w:bottom w:val="nil"/>
          <w:right w:val="nil"/>
          <w:between w:val="nil"/>
        </w:pBdr>
        <w:tabs>
          <w:tab w:val="left" w:pos="993"/>
        </w:tabs>
        <w:spacing w:after="0" w:line="360" w:lineRule="auto"/>
        <w:ind w:left="851" w:right="281" w:firstLine="312"/>
        <w:jc w:val="both"/>
        <w:rPr>
          <w:rFonts w:ascii="Times New Roman" w:eastAsia="Times New Roman" w:hAnsi="Times New Roman"/>
          <w:sz w:val="24"/>
          <w:szCs w:val="24"/>
          <w:u w:val="single"/>
          <w:lang w:val="en-GB"/>
        </w:rPr>
      </w:pPr>
      <w:r w:rsidRPr="00DE431A">
        <w:rPr>
          <w:rFonts w:ascii="Times New Roman" w:eastAsia="Times New Roman" w:hAnsi="Times New Roman"/>
          <w:b/>
          <w:color w:val="000000"/>
          <w:sz w:val="24"/>
          <w:szCs w:val="24"/>
          <w:lang w:val="en-GB"/>
        </w:rPr>
        <w:t>Network of the institutions providing Y</w:t>
      </w:r>
      <w:r w:rsidRPr="00DE431A">
        <w:rPr>
          <w:rFonts w:ascii="Times New Roman" w:hAnsi="Times New Roman"/>
          <w:b/>
          <w:sz w:val="24"/>
          <w:szCs w:val="24"/>
          <w:lang w:val="en-GB"/>
        </w:rPr>
        <w:t xml:space="preserve">FHCSs; </w:t>
      </w:r>
    </w:p>
    <w:p w14:paraId="48A24468" w14:textId="74F55510" w:rsidR="00DE431A" w:rsidRPr="00DE431A" w:rsidRDefault="00DE431A" w:rsidP="00DE431A">
      <w:pPr>
        <w:numPr>
          <w:ilvl w:val="1"/>
          <w:numId w:val="13"/>
        </w:numPr>
        <w:pBdr>
          <w:top w:val="nil"/>
          <w:left w:val="nil"/>
          <w:bottom w:val="nil"/>
          <w:right w:val="nil"/>
          <w:between w:val="nil"/>
        </w:pBdr>
        <w:tabs>
          <w:tab w:val="left" w:pos="993"/>
        </w:tabs>
        <w:spacing w:after="0" w:line="360" w:lineRule="auto"/>
        <w:ind w:left="851" w:right="281" w:firstLine="312"/>
        <w:jc w:val="both"/>
        <w:rPr>
          <w:rFonts w:ascii="Times New Roman" w:eastAsia="Times New Roman" w:hAnsi="Times New Roman"/>
          <w:b/>
          <w:sz w:val="24"/>
          <w:szCs w:val="24"/>
          <w:u w:val="single"/>
          <w:lang w:val="en-GB"/>
        </w:rPr>
      </w:pPr>
      <w:r w:rsidRPr="00DE431A">
        <w:rPr>
          <w:rFonts w:ascii="Times New Roman" w:hAnsi="Times New Roman"/>
          <w:b/>
          <w:sz w:val="24"/>
          <w:szCs w:val="24"/>
          <w:lang w:val="en-GB"/>
        </w:rPr>
        <w:t>Youth Health Online Portal (hereinafter – the Portal</w:t>
      </w:r>
      <w:r w:rsidR="00A27A4B" w:rsidRPr="00626489">
        <w:rPr>
          <w:rFonts w:ascii="Times New Roman" w:hAnsi="Times New Roman"/>
          <w:b/>
          <w:sz w:val="24"/>
          <w:szCs w:val="24"/>
          <w:lang w:val="en-GB"/>
        </w:rPr>
        <w:t>)</w:t>
      </w:r>
      <w:r w:rsidRPr="00DE431A">
        <w:rPr>
          <w:rFonts w:ascii="Times New Roman" w:hAnsi="Times New Roman"/>
          <w:b/>
          <w:sz w:val="24"/>
          <w:szCs w:val="24"/>
          <w:lang w:val="en-GB"/>
        </w:rPr>
        <w:t xml:space="preserve">; </w:t>
      </w:r>
    </w:p>
    <w:p w14:paraId="14271EC1" w14:textId="5A5F123B" w:rsidR="00DE431A" w:rsidRPr="00626489" w:rsidRDefault="00DE431A" w:rsidP="00DE431A">
      <w:pPr>
        <w:numPr>
          <w:ilvl w:val="1"/>
          <w:numId w:val="13"/>
        </w:numPr>
        <w:pBdr>
          <w:top w:val="nil"/>
          <w:left w:val="nil"/>
          <w:bottom w:val="nil"/>
          <w:right w:val="nil"/>
          <w:between w:val="nil"/>
        </w:pBdr>
        <w:tabs>
          <w:tab w:val="left" w:pos="993"/>
        </w:tabs>
        <w:spacing w:after="0" w:line="360" w:lineRule="auto"/>
        <w:ind w:left="851" w:right="281" w:firstLine="312"/>
        <w:jc w:val="both"/>
        <w:rPr>
          <w:rFonts w:ascii="Times New Roman" w:eastAsia="Times New Roman" w:hAnsi="Times New Roman"/>
          <w:sz w:val="24"/>
          <w:szCs w:val="24"/>
          <w:u w:val="single"/>
          <w:lang w:val="en-GB"/>
        </w:rPr>
      </w:pPr>
      <w:r w:rsidRPr="00DE431A">
        <w:rPr>
          <w:rFonts w:ascii="Times New Roman" w:eastAsia="Times New Roman" w:hAnsi="Times New Roman"/>
          <w:b/>
          <w:color w:val="000000"/>
          <w:sz w:val="24"/>
          <w:szCs w:val="24"/>
          <w:lang w:val="en-GB"/>
        </w:rPr>
        <w:t xml:space="preserve">Training for professionals working with young people; </w:t>
      </w:r>
    </w:p>
    <w:p w14:paraId="0C4B52E1" w14:textId="43DFCAF6" w:rsidR="00A27A4B" w:rsidRPr="00DE431A" w:rsidRDefault="00A27A4B" w:rsidP="00DE431A">
      <w:pPr>
        <w:numPr>
          <w:ilvl w:val="1"/>
          <w:numId w:val="13"/>
        </w:numPr>
        <w:pBdr>
          <w:top w:val="nil"/>
          <w:left w:val="nil"/>
          <w:bottom w:val="nil"/>
          <w:right w:val="nil"/>
          <w:between w:val="nil"/>
        </w:pBdr>
        <w:tabs>
          <w:tab w:val="left" w:pos="993"/>
        </w:tabs>
        <w:spacing w:after="0" w:line="360" w:lineRule="auto"/>
        <w:ind w:left="851" w:right="281" w:firstLine="312"/>
        <w:jc w:val="both"/>
        <w:rPr>
          <w:rFonts w:ascii="Times New Roman" w:eastAsia="Times New Roman" w:hAnsi="Times New Roman"/>
          <w:sz w:val="24"/>
          <w:szCs w:val="24"/>
          <w:u w:val="single"/>
          <w:lang w:val="en-GB"/>
        </w:rPr>
      </w:pPr>
      <w:r w:rsidRPr="00626489">
        <w:rPr>
          <w:rFonts w:ascii="Times New Roman" w:eastAsia="Times New Roman" w:hAnsi="Times New Roman"/>
          <w:b/>
          <w:color w:val="000000"/>
          <w:sz w:val="24"/>
          <w:szCs w:val="24"/>
          <w:lang w:val="en-GB"/>
        </w:rPr>
        <w:t>Publicity of YFHCSs in municipality.</w:t>
      </w:r>
    </w:p>
    <w:p w14:paraId="4871C887" w14:textId="77777777" w:rsidR="00DE431A" w:rsidRPr="00DE431A" w:rsidRDefault="00DE431A" w:rsidP="00DE431A">
      <w:p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b/>
          <w:color w:val="000000"/>
          <w:sz w:val="24"/>
          <w:szCs w:val="24"/>
          <w:lang w:val="en-GB"/>
        </w:rPr>
      </w:pPr>
    </w:p>
    <w:p w14:paraId="5026AD85" w14:textId="379C21B5" w:rsidR="00DE431A" w:rsidRPr="00DE431A" w:rsidRDefault="00A27A4B" w:rsidP="00DE431A">
      <w:p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b/>
          <w:color w:val="000000"/>
          <w:sz w:val="24"/>
          <w:szCs w:val="24"/>
          <w:lang w:val="en-GB"/>
        </w:rPr>
      </w:pPr>
      <w:r w:rsidRPr="00626489">
        <w:rPr>
          <w:rFonts w:ascii="Times New Roman" w:eastAsia="Times New Roman" w:hAnsi="Times New Roman"/>
          <w:b/>
          <w:color w:val="000000"/>
          <w:sz w:val="24"/>
          <w:szCs w:val="24"/>
          <w:lang w:val="en-GB"/>
        </w:rPr>
        <w:t xml:space="preserve">7.1. </w:t>
      </w:r>
      <w:r w:rsidR="00DE431A" w:rsidRPr="00DE431A">
        <w:rPr>
          <w:rFonts w:ascii="Times New Roman" w:eastAsia="Times New Roman" w:hAnsi="Times New Roman"/>
          <w:b/>
          <w:color w:val="000000"/>
          <w:sz w:val="24"/>
          <w:szCs w:val="24"/>
          <w:lang w:val="en-GB"/>
        </w:rPr>
        <w:t>The Y</w:t>
      </w:r>
      <w:r w:rsidR="00DE431A" w:rsidRPr="00DE431A">
        <w:rPr>
          <w:rFonts w:ascii="Times New Roman" w:hAnsi="Times New Roman"/>
          <w:b/>
          <w:sz w:val="24"/>
          <w:szCs w:val="24"/>
          <w:lang w:val="en-GB"/>
        </w:rPr>
        <w:t>FHCSs Coordination Centre (hereinafter – the CC)</w:t>
      </w:r>
      <w:r w:rsidR="00DE431A" w:rsidRPr="00DE431A">
        <w:rPr>
          <w:rFonts w:ascii="Times New Roman" w:eastAsia="Times New Roman" w:hAnsi="Times New Roman"/>
          <w:b/>
          <w:color w:val="000000"/>
          <w:sz w:val="24"/>
          <w:szCs w:val="24"/>
          <w:lang w:val="en-GB"/>
        </w:rPr>
        <w:t xml:space="preserve"> </w:t>
      </w:r>
      <w:r w:rsidR="00DE431A" w:rsidRPr="00DE431A">
        <w:rPr>
          <w:rFonts w:ascii="Times New Roman" w:eastAsia="Times New Roman" w:hAnsi="Times New Roman"/>
          <w:color w:val="000000"/>
          <w:sz w:val="24"/>
          <w:szCs w:val="24"/>
          <w:lang w:val="en-GB"/>
        </w:rPr>
        <w:t>-</w:t>
      </w:r>
      <w:r w:rsidRPr="00626489">
        <w:rPr>
          <w:rFonts w:ascii="Times New Roman" w:eastAsia="Times New Roman" w:hAnsi="Times New Roman"/>
          <w:color w:val="000000"/>
          <w:sz w:val="24"/>
          <w:szCs w:val="24"/>
          <w:lang w:val="en-GB"/>
        </w:rPr>
        <w:t xml:space="preserve"> established in the territory of the municipality. The functions of the CC are performed by the municipal public health bureau (hereinafter - PHB), which organizes the provision of necessary services. The YFHCSs coordinator, </w:t>
      </w:r>
      <w:r w:rsidRPr="00626489">
        <w:rPr>
          <w:rFonts w:ascii="Times New Roman" w:eastAsia="Times New Roman" w:hAnsi="Times New Roman"/>
          <w:color w:val="000000"/>
          <w:sz w:val="24"/>
          <w:szCs w:val="24"/>
          <w:lang w:val="en-GB"/>
        </w:rPr>
        <w:lastRenderedPageBreak/>
        <w:t>appointed by the director of PHB, is employed in the CC. The PHB must ensure the provision of psychological services to young people by employing a psychologist (at least 0.5 full-time) or by acquiring psychological services in accordance with the procedure established by legal acts. CC functions may not be performed on PHB premises. The premises assigned to the CC must be strategically located for young people, close to youth gathering places (</w:t>
      </w:r>
      <w:proofErr w:type="spellStart"/>
      <w:r w:rsidRPr="00626489">
        <w:rPr>
          <w:rFonts w:ascii="Times New Roman" w:eastAsia="Times New Roman" w:hAnsi="Times New Roman"/>
          <w:color w:val="000000"/>
          <w:sz w:val="24"/>
          <w:szCs w:val="24"/>
          <w:lang w:val="en-GB"/>
        </w:rPr>
        <w:t>eg</w:t>
      </w:r>
      <w:proofErr w:type="spellEnd"/>
      <w:r w:rsidRPr="00626489">
        <w:rPr>
          <w:rFonts w:ascii="Times New Roman" w:eastAsia="Times New Roman" w:hAnsi="Times New Roman"/>
          <w:color w:val="000000"/>
          <w:sz w:val="24"/>
          <w:szCs w:val="24"/>
          <w:lang w:val="en-GB"/>
        </w:rPr>
        <w:t xml:space="preserve"> youth </w:t>
      </w:r>
      <w:proofErr w:type="spellStart"/>
      <w:r w:rsidRPr="00626489">
        <w:rPr>
          <w:rFonts w:ascii="Times New Roman" w:eastAsia="Times New Roman" w:hAnsi="Times New Roman"/>
          <w:color w:val="000000"/>
          <w:sz w:val="24"/>
          <w:szCs w:val="24"/>
          <w:lang w:val="en-GB"/>
        </w:rPr>
        <w:t>center</w:t>
      </w:r>
      <w:proofErr w:type="spellEnd"/>
      <w:r w:rsidRPr="00626489">
        <w:rPr>
          <w:rFonts w:ascii="Times New Roman" w:eastAsia="Times New Roman" w:hAnsi="Times New Roman"/>
          <w:color w:val="000000"/>
          <w:sz w:val="24"/>
          <w:szCs w:val="24"/>
          <w:lang w:val="en-GB"/>
        </w:rPr>
        <w:t>, university, etc.), well-equipped, attractive to young people, ensuring confidentiality and privacy. The CC must be equipped with information technology, telephone and office equipment</w:t>
      </w:r>
      <w:r w:rsidR="00DE431A" w:rsidRPr="00DE431A">
        <w:rPr>
          <w:rFonts w:ascii="Times New Roman" w:hAnsi="Times New Roman"/>
          <w:sz w:val="24"/>
          <w:szCs w:val="24"/>
          <w:lang w:val="en-GB"/>
        </w:rPr>
        <w:t xml:space="preserve">. </w:t>
      </w:r>
    </w:p>
    <w:p w14:paraId="76DBB648" w14:textId="743D7CC2" w:rsidR="00DE431A" w:rsidRPr="00DE431A" w:rsidRDefault="00DE431A" w:rsidP="00DE431A">
      <w:p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b/>
          <w:color w:val="000000"/>
          <w:sz w:val="24"/>
          <w:szCs w:val="24"/>
          <w:lang w:val="en-GB"/>
        </w:rPr>
        <w:t>The Y</w:t>
      </w:r>
      <w:r w:rsidRPr="00DE431A">
        <w:rPr>
          <w:rFonts w:ascii="Times New Roman" w:hAnsi="Times New Roman"/>
          <w:b/>
          <w:sz w:val="24"/>
          <w:szCs w:val="24"/>
          <w:lang w:val="en-GB"/>
        </w:rPr>
        <w:t xml:space="preserve">FHCSs Coordinator </w:t>
      </w:r>
      <w:r w:rsidRPr="00DE431A">
        <w:rPr>
          <w:rFonts w:ascii="Times New Roman" w:eastAsia="Times New Roman" w:hAnsi="Times New Roman"/>
          <w:color w:val="000000"/>
          <w:sz w:val="24"/>
          <w:szCs w:val="24"/>
          <w:lang w:val="en-GB"/>
        </w:rPr>
        <w:t xml:space="preserve">– a specialist working in the </w:t>
      </w:r>
      <w:r w:rsidR="00A27A4B" w:rsidRPr="00626489">
        <w:rPr>
          <w:rFonts w:ascii="Times New Roman" w:eastAsia="Times New Roman" w:hAnsi="Times New Roman"/>
          <w:color w:val="000000"/>
          <w:sz w:val="24"/>
          <w:szCs w:val="24"/>
          <w:lang w:val="en-GB"/>
        </w:rPr>
        <w:t>PHB</w:t>
      </w:r>
      <w:r w:rsidRPr="00DE431A">
        <w:rPr>
          <w:rFonts w:ascii="Times New Roman" w:eastAsia="Times New Roman" w:hAnsi="Times New Roman"/>
          <w:color w:val="000000"/>
          <w:sz w:val="24"/>
          <w:szCs w:val="24"/>
          <w:lang w:val="en-GB"/>
        </w:rPr>
        <w:t xml:space="preserve"> and performing functions of coordinator and case management. The specialist must have acquired higher or equivalent education in the </w:t>
      </w:r>
      <w:r w:rsidR="00A27A4B" w:rsidRPr="00626489">
        <w:rPr>
          <w:rFonts w:ascii="Times New Roman" w:eastAsia="Times New Roman" w:hAnsi="Times New Roman"/>
          <w:color w:val="000000"/>
          <w:sz w:val="24"/>
          <w:szCs w:val="24"/>
          <w:lang w:val="en-GB"/>
        </w:rPr>
        <w:t>study field of health s</w:t>
      </w:r>
      <w:r w:rsidRPr="00DE431A">
        <w:rPr>
          <w:rFonts w:ascii="Times New Roman" w:eastAsia="Times New Roman" w:hAnsi="Times New Roman"/>
          <w:color w:val="000000"/>
          <w:sz w:val="24"/>
          <w:szCs w:val="24"/>
          <w:lang w:val="en-GB"/>
        </w:rPr>
        <w:t>ciences and hold a diploma or other d</w:t>
      </w:r>
      <w:r w:rsidR="00A27A4B" w:rsidRPr="00626489">
        <w:rPr>
          <w:rFonts w:ascii="Times New Roman" w:eastAsia="Times New Roman" w:hAnsi="Times New Roman"/>
          <w:color w:val="000000"/>
          <w:sz w:val="24"/>
          <w:szCs w:val="24"/>
          <w:lang w:val="en-GB"/>
        </w:rPr>
        <w:t>ocument confirming the awarded b</w:t>
      </w:r>
      <w:r w:rsidRPr="00DE431A">
        <w:rPr>
          <w:rFonts w:ascii="Times New Roman" w:eastAsia="Times New Roman" w:hAnsi="Times New Roman"/>
          <w:color w:val="000000"/>
          <w:sz w:val="24"/>
          <w:szCs w:val="24"/>
          <w:lang w:val="en-GB"/>
        </w:rPr>
        <w:t>achelor's or higher degree in</w:t>
      </w:r>
      <w:r w:rsidR="00A27A4B" w:rsidRPr="00626489">
        <w:rPr>
          <w:rFonts w:ascii="Times New Roman" w:eastAsia="Times New Roman" w:hAnsi="Times New Roman"/>
          <w:color w:val="000000"/>
          <w:sz w:val="24"/>
          <w:szCs w:val="24"/>
          <w:lang w:val="en-GB"/>
        </w:rPr>
        <w:t xml:space="preserve"> health sciences; education in group p</w:t>
      </w:r>
      <w:r w:rsidRPr="00DE431A">
        <w:rPr>
          <w:rFonts w:ascii="Times New Roman" w:eastAsia="Times New Roman" w:hAnsi="Times New Roman"/>
          <w:color w:val="000000"/>
          <w:sz w:val="24"/>
          <w:szCs w:val="24"/>
          <w:lang w:val="en-GB"/>
        </w:rPr>
        <w:t>s</w:t>
      </w:r>
      <w:r w:rsidR="00A27A4B" w:rsidRPr="00626489">
        <w:rPr>
          <w:rFonts w:ascii="Times New Roman" w:eastAsia="Times New Roman" w:hAnsi="Times New Roman"/>
          <w:color w:val="000000"/>
          <w:sz w:val="24"/>
          <w:szCs w:val="24"/>
          <w:lang w:val="en-GB"/>
        </w:rPr>
        <w:t>ychology of the study field of social sciences, in the study field of social w</w:t>
      </w:r>
      <w:r w:rsidRPr="00DE431A">
        <w:rPr>
          <w:rFonts w:ascii="Times New Roman" w:eastAsia="Times New Roman" w:hAnsi="Times New Roman"/>
          <w:color w:val="000000"/>
          <w:sz w:val="24"/>
          <w:szCs w:val="24"/>
          <w:lang w:val="en-GB"/>
        </w:rPr>
        <w:t>ork, and must have obtai</w:t>
      </w:r>
      <w:r w:rsidR="00A27A4B" w:rsidRPr="00626489">
        <w:rPr>
          <w:rFonts w:ascii="Times New Roman" w:eastAsia="Times New Roman" w:hAnsi="Times New Roman"/>
          <w:color w:val="000000"/>
          <w:sz w:val="24"/>
          <w:szCs w:val="24"/>
          <w:lang w:val="en-GB"/>
        </w:rPr>
        <w:t>ned b</w:t>
      </w:r>
      <w:r w:rsidRPr="00DE431A">
        <w:rPr>
          <w:rFonts w:ascii="Times New Roman" w:eastAsia="Times New Roman" w:hAnsi="Times New Roman"/>
          <w:color w:val="000000"/>
          <w:sz w:val="24"/>
          <w:szCs w:val="24"/>
          <w:lang w:val="en-GB"/>
        </w:rPr>
        <w:t>achelor's or higher degree. The Y</w:t>
      </w:r>
      <w:r w:rsidRPr="00DE431A">
        <w:rPr>
          <w:rFonts w:ascii="Times New Roman" w:hAnsi="Times New Roman"/>
          <w:sz w:val="24"/>
          <w:szCs w:val="24"/>
          <w:lang w:val="en-GB"/>
        </w:rPr>
        <w:t>FHCSs</w:t>
      </w:r>
      <w:r w:rsidRPr="00DE431A">
        <w:rPr>
          <w:rFonts w:ascii="Times New Roman" w:eastAsia="Times New Roman" w:hAnsi="Times New Roman"/>
          <w:color w:val="000000"/>
          <w:sz w:val="24"/>
          <w:szCs w:val="24"/>
          <w:lang w:val="en-GB"/>
        </w:rPr>
        <w:t xml:space="preserve"> Coordinator shall follow the operational guidelines at his/her work.</w:t>
      </w:r>
    </w:p>
    <w:p w14:paraId="65ECE8BB" w14:textId="77777777" w:rsidR="00DE431A" w:rsidRPr="00DE431A" w:rsidRDefault="00DE431A" w:rsidP="00DE431A">
      <w:p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b/>
          <w:color w:val="000000"/>
          <w:sz w:val="24"/>
          <w:szCs w:val="24"/>
          <w:lang w:val="en-GB"/>
        </w:rPr>
      </w:pPr>
      <w:r w:rsidRPr="00DE431A">
        <w:rPr>
          <w:rFonts w:ascii="Times New Roman" w:eastAsia="Times New Roman" w:hAnsi="Times New Roman"/>
          <w:b/>
          <w:color w:val="000000"/>
          <w:sz w:val="24"/>
          <w:szCs w:val="24"/>
          <w:lang w:val="en-GB"/>
        </w:rPr>
        <w:t>The functions of the Y</w:t>
      </w:r>
      <w:r w:rsidRPr="00DE431A">
        <w:rPr>
          <w:rFonts w:ascii="Times New Roman" w:hAnsi="Times New Roman"/>
          <w:b/>
          <w:sz w:val="24"/>
          <w:szCs w:val="24"/>
          <w:lang w:val="en-GB"/>
        </w:rPr>
        <w:t xml:space="preserve">FHCSs Coordinator: </w:t>
      </w:r>
    </w:p>
    <w:p w14:paraId="4CA94272" w14:textId="77777777" w:rsidR="00DE431A" w:rsidRPr="00DE431A" w:rsidRDefault="00DE431A" w:rsidP="00DE431A">
      <w:pPr>
        <w:pBdr>
          <w:top w:val="nil"/>
          <w:left w:val="nil"/>
          <w:bottom w:val="nil"/>
          <w:right w:val="nil"/>
          <w:between w:val="nil"/>
        </w:pBdr>
        <w:tabs>
          <w:tab w:val="left" w:pos="0"/>
        </w:tabs>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1. to form a team of specialists on the basis of cooperation agreements (Model structure of the service providers network in the municipality) and to coordinate its activities; to initiate and/or organise regular meetings of these specialists - with service users, providers, administrators, politicians; to initiate the improvement of qualifications or competencies of these specialists in the field of the provision of youth-friendly healthcare services; </w:t>
      </w:r>
    </w:p>
    <w:p w14:paraId="1466FA91" w14:textId="77777777" w:rsidR="00DE431A" w:rsidRPr="00DE431A" w:rsidRDefault="00DE431A" w:rsidP="00DE431A">
      <w:pPr>
        <w:pBdr>
          <w:top w:val="nil"/>
          <w:left w:val="nil"/>
          <w:bottom w:val="nil"/>
          <w:right w:val="nil"/>
          <w:between w:val="nil"/>
        </w:pBdr>
        <w:tabs>
          <w:tab w:val="left" w:pos="0"/>
        </w:tabs>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2. </w:t>
      </w:r>
      <w:proofErr w:type="gramStart"/>
      <w:r w:rsidRPr="00DE431A">
        <w:rPr>
          <w:rFonts w:ascii="Times New Roman" w:eastAsia="Times New Roman" w:hAnsi="Times New Roman"/>
          <w:color w:val="000000"/>
          <w:sz w:val="24"/>
          <w:szCs w:val="24"/>
          <w:lang w:val="en-GB"/>
        </w:rPr>
        <w:t>to</w:t>
      </w:r>
      <w:proofErr w:type="gramEnd"/>
      <w:r w:rsidRPr="00DE431A">
        <w:rPr>
          <w:rFonts w:ascii="Times New Roman" w:eastAsia="Times New Roman" w:hAnsi="Times New Roman"/>
          <w:color w:val="000000"/>
          <w:sz w:val="24"/>
          <w:szCs w:val="24"/>
          <w:lang w:val="en-GB"/>
        </w:rPr>
        <w:t xml:space="preserve"> coordinate provision in the municipality of youth-friendly healthcare services, such as health promotion, prevention, treatment, consulting and monitoring based on the algorithms provided on the Portal (www.sveikatostinklas.lt).</w:t>
      </w:r>
    </w:p>
    <w:p w14:paraId="4DA73669" w14:textId="77777777" w:rsidR="00DE431A" w:rsidRPr="00DE431A" w:rsidRDefault="00DE431A" w:rsidP="00DE431A">
      <w:pPr>
        <w:pBdr>
          <w:top w:val="nil"/>
          <w:left w:val="nil"/>
          <w:bottom w:val="nil"/>
          <w:right w:val="nil"/>
          <w:between w:val="nil"/>
        </w:pBdr>
        <w:tabs>
          <w:tab w:val="left" w:pos="0"/>
        </w:tabs>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3. to carry out individual case management: to assess the health needs of the young person, to organize a motivational interview, to draw up a service provision plan to mediate when a young person applies to a personal healthcare facility for personal healthcare services, and, if necessary, when a young person applies to other institutions of non-health sector, to maintain constant contact with him or her (or his or her relatives) until the health problem of the young person is resolved;</w:t>
      </w:r>
    </w:p>
    <w:p w14:paraId="68D9F0B5" w14:textId="77777777" w:rsidR="00DE431A" w:rsidRPr="00DE431A" w:rsidRDefault="00DE431A" w:rsidP="00DE431A">
      <w:pPr>
        <w:pBdr>
          <w:top w:val="nil"/>
          <w:left w:val="nil"/>
          <w:bottom w:val="nil"/>
          <w:right w:val="nil"/>
          <w:between w:val="nil"/>
        </w:pBdr>
        <w:tabs>
          <w:tab w:val="left" w:pos="0"/>
        </w:tabs>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4. </w:t>
      </w:r>
      <w:proofErr w:type="gramStart"/>
      <w:r w:rsidRPr="00DE431A">
        <w:rPr>
          <w:rFonts w:ascii="Times New Roman" w:eastAsia="Times New Roman" w:hAnsi="Times New Roman"/>
          <w:color w:val="000000"/>
          <w:sz w:val="24"/>
          <w:szCs w:val="24"/>
          <w:lang w:val="en-GB"/>
        </w:rPr>
        <w:t>to</w:t>
      </w:r>
      <w:proofErr w:type="gramEnd"/>
      <w:r w:rsidRPr="00DE431A">
        <w:rPr>
          <w:rFonts w:ascii="Times New Roman" w:eastAsia="Times New Roman" w:hAnsi="Times New Roman"/>
          <w:color w:val="000000"/>
          <w:sz w:val="24"/>
          <w:szCs w:val="24"/>
          <w:lang w:val="en-GB"/>
        </w:rPr>
        <w:t xml:space="preserve"> provide information to the </w:t>
      </w:r>
      <w:r w:rsidRPr="00DE431A">
        <w:rPr>
          <w:rFonts w:ascii="Times New Roman" w:hAnsi="Times New Roman"/>
          <w:sz w:val="24"/>
          <w:szCs w:val="24"/>
          <w:lang w:val="en-GB"/>
        </w:rPr>
        <w:t>Youth Health Online Portal</w:t>
      </w:r>
      <w:r w:rsidRPr="00DE431A">
        <w:rPr>
          <w:rFonts w:ascii="Times New Roman" w:eastAsia="Times New Roman" w:hAnsi="Times New Roman"/>
          <w:color w:val="000000"/>
          <w:sz w:val="24"/>
          <w:szCs w:val="24"/>
          <w:lang w:val="en-GB"/>
        </w:rPr>
        <w:t xml:space="preserve"> (</w:t>
      </w:r>
      <w:hyperlink r:id="rId11">
        <w:r w:rsidRPr="00DE431A">
          <w:rPr>
            <w:rFonts w:ascii="Times New Roman" w:eastAsia="Times New Roman" w:hAnsi="Times New Roman"/>
            <w:color w:val="1155CC"/>
            <w:sz w:val="24"/>
            <w:szCs w:val="24"/>
            <w:u w:val="single"/>
            <w:lang w:val="en-GB"/>
          </w:rPr>
          <w:t>www.sveikatostinklas.lt</w:t>
        </w:r>
      </w:hyperlink>
      <w:r w:rsidRPr="00DE431A">
        <w:rPr>
          <w:rFonts w:ascii="Times New Roman" w:eastAsia="Times New Roman" w:hAnsi="Times New Roman"/>
          <w:color w:val="000000"/>
          <w:sz w:val="24"/>
          <w:szCs w:val="24"/>
          <w:lang w:val="en-GB"/>
        </w:rPr>
        <w:t xml:space="preserve">) (to prepare articles, to inform on events taking place in the municipality); </w:t>
      </w:r>
    </w:p>
    <w:p w14:paraId="0BF43A01" w14:textId="77777777" w:rsidR="00DE431A" w:rsidRPr="00DE431A" w:rsidRDefault="00DE431A" w:rsidP="00DE431A">
      <w:pPr>
        <w:pBdr>
          <w:top w:val="nil"/>
          <w:left w:val="nil"/>
          <w:bottom w:val="nil"/>
          <w:right w:val="nil"/>
          <w:between w:val="nil"/>
        </w:pBdr>
        <w:tabs>
          <w:tab w:val="left" w:pos="0"/>
        </w:tabs>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5. </w:t>
      </w:r>
      <w:proofErr w:type="gramStart"/>
      <w:r w:rsidRPr="00DE431A">
        <w:rPr>
          <w:rFonts w:ascii="Times New Roman" w:eastAsia="Times New Roman" w:hAnsi="Times New Roman"/>
          <w:color w:val="000000"/>
          <w:sz w:val="24"/>
          <w:szCs w:val="24"/>
          <w:lang w:val="en-GB"/>
        </w:rPr>
        <w:t>to</w:t>
      </w:r>
      <w:proofErr w:type="gramEnd"/>
      <w:r w:rsidRPr="00DE431A">
        <w:rPr>
          <w:rFonts w:ascii="Times New Roman" w:eastAsia="Times New Roman" w:hAnsi="Times New Roman"/>
          <w:color w:val="000000"/>
          <w:sz w:val="24"/>
          <w:szCs w:val="24"/>
          <w:lang w:val="en-GB"/>
        </w:rPr>
        <w:t xml:space="preserve"> carry out an analysis of the health status of young people - to present to the inter-institutional Working Group and the municipality administration.</w:t>
      </w:r>
    </w:p>
    <w:p w14:paraId="33620192" w14:textId="26CBB3C7" w:rsidR="00DE431A" w:rsidRPr="00DE431A" w:rsidRDefault="00DE431A" w:rsidP="00DE431A">
      <w:pPr>
        <w:pBdr>
          <w:top w:val="nil"/>
          <w:left w:val="nil"/>
          <w:bottom w:val="nil"/>
          <w:right w:val="nil"/>
          <w:between w:val="nil"/>
        </w:pBdr>
        <w:tabs>
          <w:tab w:val="left" w:pos="0"/>
        </w:tabs>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6. </w:t>
      </w:r>
      <w:proofErr w:type="gramStart"/>
      <w:r w:rsidRPr="00DE431A">
        <w:rPr>
          <w:rFonts w:ascii="Times New Roman" w:eastAsia="Times New Roman" w:hAnsi="Times New Roman"/>
          <w:color w:val="000000"/>
          <w:sz w:val="24"/>
          <w:szCs w:val="24"/>
          <w:lang w:val="en-GB"/>
        </w:rPr>
        <w:t>to</w:t>
      </w:r>
      <w:proofErr w:type="gramEnd"/>
      <w:r w:rsidRPr="00DE431A">
        <w:rPr>
          <w:rFonts w:ascii="Times New Roman" w:eastAsia="Times New Roman" w:hAnsi="Times New Roman"/>
          <w:color w:val="000000"/>
          <w:sz w:val="24"/>
          <w:szCs w:val="24"/>
          <w:lang w:val="en-GB"/>
        </w:rPr>
        <w:t xml:space="preserve"> provide the Head of the </w:t>
      </w:r>
      <w:r w:rsidR="00A27A4B" w:rsidRPr="00626489">
        <w:rPr>
          <w:rFonts w:ascii="Times New Roman" w:eastAsia="Times New Roman" w:hAnsi="Times New Roman"/>
          <w:color w:val="000000"/>
          <w:sz w:val="24"/>
          <w:szCs w:val="24"/>
          <w:lang w:val="en-GB"/>
        </w:rPr>
        <w:t>PHB</w:t>
      </w:r>
      <w:r w:rsidRPr="00DE431A">
        <w:rPr>
          <w:rFonts w:ascii="Times New Roman" w:eastAsia="Times New Roman" w:hAnsi="Times New Roman"/>
          <w:color w:val="000000"/>
          <w:sz w:val="24"/>
          <w:szCs w:val="24"/>
          <w:lang w:val="en-GB"/>
        </w:rPr>
        <w:t xml:space="preserve"> with information on problems encountered and suggestions for the improvement of the development and organisation of services; </w:t>
      </w:r>
    </w:p>
    <w:p w14:paraId="51E30346" w14:textId="77777777" w:rsidR="00DE431A" w:rsidRPr="00DE431A" w:rsidRDefault="00DE431A" w:rsidP="00DE431A">
      <w:pPr>
        <w:pBdr>
          <w:top w:val="nil"/>
          <w:left w:val="nil"/>
          <w:bottom w:val="nil"/>
          <w:right w:val="nil"/>
          <w:between w:val="nil"/>
        </w:pBdr>
        <w:tabs>
          <w:tab w:val="left" w:pos="0"/>
        </w:tabs>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7. </w:t>
      </w:r>
      <w:proofErr w:type="gramStart"/>
      <w:r w:rsidRPr="00DE431A">
        <w:rPr>
          <w:rFonts w:ascii="Times New Roman" w:eastAsia="Times New Roman" w:hAnsi="Times New Roman"/>
          <w:color w:val="000000"/>
          <w:sz w:val="24"/>
          <w:szCs w:val="24"/>
          <w:lang w:val="en-GB"/>
        </w:rPr>
        <w:t>to</w:t>
      </w:r>
      <w:proofErr w:type="gramEnd"/>
      <w:r w:rsidRPr="00DE431A">
        <w:rPr>
          <w:rFonts w:ascii="Times New Roman" w:eastAsia="Times New Roman" w:hAnsi="Times New Roman"/>
          <w:color w:val="000000"/>
          <w:sz w:val="24"/>
          <w:szCs w:val="24"/>
          <w:lang w:val="en-GB"/>
        </w:rPr>
        <w:t xml:space="preserve"> participate in training organised by the National Coordination Centre; </w:t>
      </w:r>
    </w:p>
    <w:p w14:paraId="0D0167FA" w14:textId="77777777" w:rsidR="00DE431A" w:rsidRPr="00DE431A" w:rsidRDefault="00DE431A" w:rsidP="00DE431A">
      <w:pPr>
        <w:pBdr>
          <w:top w:val="nil"/>
          <w:left w:val="nil"/>
          <w:bottom w:val="nil"/>
          <w:right w:val="nil"/>
          <w:between w:val="nil"/>
        </w:pBdr>
        <w:tabs>
          <w:tab w:val="left" w:pos="0"/>
        </w:tabs>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8. </w:t>
      </w:r>
      <w:proofErr w:type="gramStart"/>
      <w:r w:rsidRPr="00DE431A">
        <w:rPr>
          <w:rFonts w:ascii="Times New Roman" w:eastAsia="Times New Roman" w:hAnsi="Times New Roman"/>
          <w:color w:val="000000"/>
          <w:sz w:val="24"/>
          <w:szCs w:val="24"/>
          <w:lang w:val="en-GB"/>
        </w:rPr>
        <w:t>to</w:t>
      </w:r>
      <w:proofErr w:type="gramEnd"/>
      <w:r w:rsidRPr="00DE431A">
        <w:rPr>
          <w:rFonts w:ascii="Times New Roman" w:eastAsia="Times New Roman" w:hAnsi="Times New Roman"/>
          <w:color w:val="000000"/>
          <w:sz w:val="24"/>
          <w:szCs w:val="24"/>
          <w:lang w:val="en-GB"/>
        </w:rPr>
        <w:t xml:space="preserve"> publicize youth-friendly healthcare services according to the Model publicity strategy; </w:t>
      </w:r>
    </w:p>
    <w:p w14:paraId="09FEA99B" w14:textId="77777777" w:rsidR="00DE431A" w:rsidRPr="00DE431A" w:rsidRDefault="00DE431A" w:rsidP="00DE431A">
      <w:pPr>
        <w:pBdr>
          <w:top w:val="nil"/>
          <w:left w:val="nil"/>
          <w:bottom w:val="nil"/>
          <w:right w:val="nil"/>
          <w:between w:val="nil"/>
        </w:pBdr>
        <w:tabs>
          <w:tab w:val="left" w:pos="0"/>
        </w:tabs>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lastRenderedPageBreak/>
        <w:t xml:space="preserve">9. </w:t>
      </w:r>
      <w:proofErr w:type="gramStart"/>
      <w:r w:rsidRPr="00DE431A">
        <w:rPr>
          <w:rFonts w:ascii="Times New Roman" w:eastAsia="Times New Roman" w:hAnsi="Times New Roman"/>
          <w:color w:val="000000"/>
          <w:sz w:val="24"/>
          <w:szCs w:val="24"/>
          <w:lang w:val="en-GB"/>
        </w:rPr>
        <w:t>to</w:t>
      </w:r>
      <w:proofErr w:type="gramEnd"/>
      <w:r w:rsidRPr="00DE431A">
        <w:rPr>
          <w:rFonts w:ascii="Times New Roman" w:eastAsia="Times New Roman" w:hAnsi="Times New Roman"/>
          <w:color w:val="000000"/>
          <w:sz w:val="24"/>
          <w:szCs w:val="24"/>
          <w:lang w:val="en-GB"/>
        </w:rPr>
        <w:t xml:space="preserve"> evaluate on a regular basis the Model activities and results. The evaluation shall be performed at the beginning of the model introduction, and later - every two years.</w:t>
      </w:r>
    </w:p>
    <w:p w14:paraId="09BD533D" w14:textId="10391E06" w:rsidR="00DE431A" w:rsidRPr="00DE431A" w:rsidRDefault="00DE431A" w:rsidP="0070377D">
      <w:pPr>
        <w:pBdr>
          <w:top w:val="nil"/>
          <w:left w:val="nil"/>
          <w:bottom w:val="nil"/>
          <w:right w:val="nil"/>
          <w:between w:val="nil"/>
        </w:pBdr>
        <w:tabs>
          <w:tab w:val="left" w:pos="0"/>
        </w:tabs>
        <w:spacing w:after="0" w:line="360" w:lineRule="auto"/>
        <w:ind w:right="281"/>
        <w:jc w:val="both"/>
        <w:rPr>
          <w:rFonts w:ascii="Times New Roman" w:eastAsia="Times New Roman" w:hAnsi="Times New Roman"/>
          <w:color w:val="000000"/>
          <w:sz w:val="24"/>
          <w:szCs w:val="24"/>
          <w:lang w:val="en-GB"/>
        </w:rPr>
      </w:pPr>
    </w:p>
    <w:p w14:paraId="7B552195" w14:textId="77777777" w:rsidR="0070377D" w:rsidRPr="00626489" w:rsidRDefault="0070377D" w:rsidP="00DE431A">
      <w:pPr>
        <w:pBdr>
          <w:top w:val="nil"/>
          <w:left w:val="nil"/>
          <w:bottom w:val="nil"/>
          <w:right w:val="nil"/>
          <w:between w:val="nil"/>
        </w:pBdr>
        <w:spacing w:after="0" w:line="360" w:lineRule="auto"/>
        <w:ind w:left="851" w:right="281" w:firstLine="284"/>
        <w:jc w:val="both"/>
        <w:rPr>
          <w:rFonts w:ascii="Times New Roman" w:hAnsi="Times New Roman"/>
          <w:sz w:val="24"/>
          <w:szCs w:val="24"/>
          <w:lang w:val="en-GB"/>
        </w:rPr>
      </w:pPr>
      <w:r w:rsidRPr="00626489">
        <w:rPr>
          <w:rFonts w:ascii="Times New Roman" w:hAnsi="Times New Roman"/>
          <w:b/>
          <w:sz w:val="24"/>
          <w:szCs w:val="24"/>
          <w:lang w:val="en-GB"/>
        </w:rPr>
        <w:t xml:space="preserve">7.2. </w:t>
      </w:r>
      <w:r w:rsidR="00DE431A" w:rsidRPr="00DE431A">
        <w:rPr>
          <w:rFonts w:ascii="Times New Roman" w:hAnsi="Times New Roman"/>
          <w:b/>
          <w:sz w:val="24"/>
          <w:szCs w:val="24"/>
          <w:lang w:val="en-GB"/>
        </w:rPr>
        <w:t xml:space="preserve">YFHCSs </w:t>
      </w:r>
      <w:proofErr w:type="gramStart"/>
      <w:r w:rsidR="00DE431A" w:rsidRPr="00DE431A">
        <w:rPr>
          <w:rFonts w:ascii="Times New Roman" w:eastAsia="Times New Roman" w:hAnsi="Times New Roman"/>
          <w:b/>
          <w:color w:val="000000"/>
          <w:sz w:val="24"/>
          <w:szCs w:val="24"/>
          <w:lang w:val="en-GB"/>
        </w:rPr>
        <w:t>providers</w:t>
      </w:r>
      <w:proofErr w:type="gramEnd"/>
      <w:r w:rsidR="00DE431A" w:rsidRPr="00DE431A">
        <w:rPr>
          <w:rFonts w:ascii="Times New Roman" w:eastAsia="Times New Roman" w:hAnsi="Times New Roman"/>
          <w:b/>
          <w:color w:val="000000"/>
          <w:sz w:val="24"/>
          <w:szCs w:val="24"/>
          <w:lang w:val="en-GB"/>
        </w:rPr>
        <w:t xml:space="preserve"> network. </w:t>
      </w:r>
      <w:r w:rsidR="00DE431A" w:rsidRPr="00DE431A">
        <w:rPr>
          <w:rFonts w:ascii="Times New Roman" w:eastAsia="Times New Roman" w:hAnsi="Times New Roman"/>
          <w:color w:val="000000"/>
          <w:sz w:val="24"/>
          <w:szCs w:val="24"/>
          <w:lang w:val="en-GB"/>
        </w:rPr>
        <w:t xml:space="preserve">A complex cross-sector and inter-institutional functional network in the municipality, operating to provide healthcare services (health promotion, prevention, treatment, consulting and monitoring), which is described in eight algorithms of the </w:t>
      </w:r>
      <w:r w:rsidR="00DE431A" w:rsidRPr="00DE431A">
        <w:rPr>
          <w:rFonts w:ascii="Times New Roman" w:hAnsi="Times New Roman"/>
          <w:sz w:val="24"/>
          <w:szCs w:val="24"/>
          <w:lang w:val="en-GB"/>
        </w:rPr>
        <w:t xml:space="preserve">Youth Health Online Portal: </w:t>
      </w:r>
    </w:p>
    <w:p w14:paraId="4E34C895" w14:textId="2EAE0490" w:rsidR="0070377D" w:rsidRPr="00626489" w:rsidRDefault="0070377D" w:rsidP="00DE431A">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r w:rsidRPr="00626489">
        <w:rPr>
          <w:rFonts w:ascii="Times New Roman" w:hAnsi="Times New Roman"/>
          <w:sz w:val="24"/>
          <w:szCs w:val="24"/>
          <w:lang w:val="en-GB"/>
        </w:rPr>
        <w:t>1</w:t>
      </w:r>
      <w:r w:rsidRPr="00626489">
        <w:rPr>
          <w:rFonts w:ascii="Times New Roman" w:hAnsi="Times New Roman"/>
          <w:b/>
          <w:sz w:val="24"/>
          <w:szCs w:val="24"/>
          <w:lang w:val="en-GB"/>
        </w:rPr>
        <w:t xml:space="preserve">. </w:t>
      </w:r>
      <w:r w:rsidRPr="00626489">
        <w:rPr>
          <w:rFonts w:ascii="Times New Roman" w:hAnsi="Times New Roman"/>
          <w:sz w:val="24"/>
          <w:szCs w:val="24"/>
          <w:lang w:val="en-GB"/>
        </w:rPr>
        <w:t>S</w:t>
      </w:r>
      <w:r w:rsidR="00DE431A" w:rsidRPr="00DE431A">
        <w:rPr>
          <w:rFonts w:ascii="Times New Roman" w:eastAsia="Times New Roman" w:hAnsi="Times New Roman"/>
          <w:color w:val="000000"/>
          <w:sz w:val="24"/>
          <w:szCs w:val="24"/>
          <w:lang w:val="en-GB"/>
        </w:rPr>
        <w:t>exually transmitted infections and unplanned pregnancy</w:t>
      </w:r>
      <w:r w:rsidRPr="00626489">
        <w:rPr>
          <w:rFonts w:ascii="Times New Roman" w:eastAsia="Times New Roman" w:hAnsi="Times New Roman"/>
          <w:color w:val="000000"/>
          <w:sz w:val="24"/>
          <w:szCs w:val="24"/>
          <w:lang w:val="en-GB"/>
        </w:rPr>
        <w:t xml:space="preserve"> prevention</w:t>
      </w:r>
      <w:r w:rsidR="00DE431A" w:rsidRPr="00DE431A">
        <w:rPr>
          <w:rFonts w:ascii="Times New Roman" w:eastAsia="Times New Roman" w:hAnsi="Times New Roman"/>
          <w:color w:val="000000"/>
          <w:sz w:val="24"/>
          <w:szCs w:val="24"/>
          <w:lang w:val="en-GB"/>
        </w:rPr>
        <w:t xml:space="preserve">, </w:t>
      </w:r>
    </w:p>
    <w:p w14:paraId="1E807B92" w14:textId="03D0837F" w:rsidR="0070377D" w:rsidRPr="00626489" w:rsidRDefault="0070377D" w:rsidP="00DE431A">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r w:rsidRPr="00626489">
        <w:rPr>
          <w:rFonts w:ascii="Times New Roman" w:eastAsia="Times New Roman" w:hAnsi="Times New Roman"/>
          <w:color w:val="000000"/>
          <w:sz w:val="24"/>
          <w:szCs w:val="24"/>
          <w:lang w:val="en-GB"/>
        </w:rPr>
        <w:t>2. U</w:t>
      </w:r>
      <w:r w:rsidR="00DE431A" w:rsidRPr="00DE431A">
        <w:rPr>
          <w:rFonts w:ascii="Times New Roman" w:eastAsia="Times New Roman" w:hAnsi="Times New Roman"/>
          <w:color w:val="000000"/>
          <w:sz w:val="24"/>
          <w:szCs w:val="24"/>
          <w:lang w:val="en-GB"/>
        </w:rPr>
        <w:t>se of psychoactive substances</w:t>
      </w:r>
      <w:r w:rsidRPr="00626489">
        <w:rPr>
          <w:rFonts w:ascii="Times New Roman" w:eastAsia="Times New Roman" w:hAnsi="Times New Roman"/>
          <w:color w:val="000000"/>
          <w:sz w:val="24"/>
          <w:szCs w:val="24"/>
          <w:lang w:val="en-GB"/>
        </w:rPr>
        <w:t xml:space="preserve"> prevention</w:t>
      </w:r>
      <w:r w:rsidR="00DE431A" w:rsidRPr="00DE431A">
        <w:rPr>
          <w:rFonts w:ascii="Times New Roman" w:eastAsia="Times New Roman" w:hAnsi="Times New Roman"/>
          <w:color w:val="000000"/>
          <w:sz w:val="24"/>
          <w:szCs w:val="24"/>
          <w:lang w:val="en-GB"/>
        </w:rPr>
        <w:t xml:space="preserve">, </w:t>
      </w:r>
    </w:p>
    <w:p w14:paraId="0DEE2C00" w14:textId="36614D4C" w:rsidR="0070377D" w:rsidRPr="00626489" w:rsidRDefault="0070377D" w:rsidP="00DE431A">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r w:rsidRPr="00626489">
        <w:rPr>
          <w:rFonts w:ascii="Times New Roman" w:eastAsia="Times New Roman" w:hAnsi="Times New Roman"/>
          <w:color w:val="000000"/>
          <w:sz w:val="24"/>
          <w:szCs w:val="24"/>
          <w:lang w:val="en-GB"/>
        </w:rPr>
        <w:t>3. A</w:t>
      </w:r>
      <w:r w:rsidR="00DE431A" w:rsidRPr="00DE431A">
        <w:rPr>
          <w:rFonts w:ascii="Times New Roman" w:eastAsia="Times New Roman" w:hAnsi="Times New Roman"/>
          <w:color w:val="000000"/>
          <w:sz w:val="24"/>
          <w:szCs w:val="24"/>
          <w:lang w:val="en-GB"/>
        </w:rPr>
        <w:t>lcohol use</w:t>
      </w:r>
      <w:r w:rsidRPr="00626489">
        <w:rPr>
          <w:rFonts w:ascii="Times New Roman" w:eastAsia="Times New Roman" w:hAnsi="Times New Roman"/>
          <w:color w:val="000000"/>
          <w:sz w:val="24"/>
          <w:szCs w:val="24"/>
          <w:lang w:val="en-GB"/>
        </w:rPr>
        <w:t xml:space="preserve"> prevention</w:t>
      </w:r>
      <w:r w:rsidR="00DE431A" w:rsidRPr="00DE431A">
        <w:rPr>
          <w:rFonts w:ascii="Times New Roman" w:eastAsia="Times New Roman" w:hAnsi="Times New Roman"/>
          <w:color w:val="000000"/>
          <w:sz w:val="24"/>
          <w:szCs w:val="24"/>
          <w:lang w:val="en-GB"/>
        </w:rPr>
        <w:t xml:space="preserve">, </w:t>
      </w:r>
    </w:p>
    <w:p w14:paraId="4E615BA6" w14:textId="77777777" w:rsidR="0070377D" w:rsidRPr="00626489" w:rsidRDefault="0070377D" w:rsidP="00DE431A">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r w:rsidRPr="00626489">
        <w:rPr>
          <w:rFonts w:ascii="Times New Roman" w:eastAsia="Times New Roman" w:hAnsi="Times New Roman"/>
          <w:color w:val="000000"/>
          <w:sz w:val="24"/>
          <w:szCs w:val="24"/>
          <w:lang w:val="en-GB"/>
        </w:rPr>
        <w:t xml:space="preserve">4. </w:t>
      </w:r>
      <w:r w:rsidR="00DE431A" w:rsidRPr="00DE431A">
        <w:rPr>
          <w:rFonts w:ascii="Times New Roman" w:eastAsia="Times New Roman" w:hAnsi="Times New Roman"/>
          <w:color w:val="000000"/>
          <w:sz w:val="24"/>
          <w:szCs w:val="24"/>
          <w:lang w:val="en-GB"/>
        </w:rPr>
        <w:t>Depression</w:t>
      </w:r>
      <w:r w:rsidRPr="00626489">
        <w:rPr>
          <w:rFonts w:ascii="Times New Roman" w:eastAsia="Times New Roman" w:hAnsi="Times New Roman"/>
          <w:color w:val="000000"/>
          <w:sz w:val="24"/>
          <w:szCs w:val="24"/>
          <w:lang w:val="en-GB"/>
        </w:rPr>
        <w:t xml:space="preserve"> prevention</w:t>
      </w:r>
      <w:r w:rsidR="00DE431A" w:rsidRPr="00DE431A">
        <w:rPr>
          <w:rFonts w:ascii="Times New Roman" w:eastAsia="Times New Roman" w:hAnsi="Times New Roman"/>
          <w:color w:val="000000"/>
          <w:sz w:val="24"/>
          <w:szCs w:val="24"/>
          <w:lang w:val="en-GB"/>
        </w:rPr>
        <w:t xml:space="preserve">, </w:t>
      </w:r>
    </w:p>
    <w:p w14:paraId="285D8EE4" w14:textId="77777777" w:rsidR="0070377D" w:rsidRPr="00626489" w:rsidRDefault="0070377D" w:rsidP="00DE431A">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r w:rsidRPr="00626489">
        <w:rPr>
          <w:rFonts w:ascii="Times New Roman" w:eastAsia="Times New Roman" w:hAnsi="Times New Roman"/>
          <w:color w:val="000000"/>
          <w:sz w:val="24"/>
          <w:szCs w:val="24"/>
          <w:lang w:val="en-GB"/>
        </w:rPr>
        <w:t xml:space="preserve">5. </w:t>
      </w:r>
      <w:r w:rsidR="00DE431A" w:rsidRPr="00DE431A">
        <w:rPr>
          <w:rFonts w:ascii="Times New Roman" w:eastAsia="Times New Roman" w:hAnsi="Times New Roman"/>
          <w:color w:val="000000"/>
          <w:sz w:val="24"/>
          <w:szCs w:val="24"/>
          <w:lang w:val="en-GB"/>
        </w:rPr>
        <w:t>Suicide and self-harm</w:t>
      </w:r>
      <w:r w:rsidRPr="00626489">
        <w:rPr>
          <w:rFonts w:ascii="Times New Roman" w:eastAsia="Times New Roman" w:hAnsi="Times New Roman"/>
          <w:color w:val="000000"/>
          <w:sz w:val="24"/>
          <w:szCs w:val="24"/>
          <w:lang w:val="en-GB"/>
        </w:rPr>
        <w:t xml:space="preserve"> prevention</w:t>
      </w:r>
      <w:r w:rsidR="00DE431A" w:rsidRPr="00DE431A">
        <w:rPr>
          <w:rFonts w:ascii="Times New Roman" w:eastAsia="Times New Roman" w:hAnsi="Times New Roman"/>
          <w:color w:val="000000"/>
          <w:sz w:val="24"/>
          <w:szCs w:val="24"/>
          <w:lang w:val="en-GB"/>
        </w:rPr>
        <w:t>,</w:t>
      </w:r>
    </w:p>
    <w:p w14:paraId="475234CE" w14:textId="77777777" w:rsidR="0070377D" w:rsidRPr="00626489" w:rsidRDefault="0070377D" w:rsidP="00DE431A">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r w:rsidRPr="00626489">
        <w:rPr>
          <w:rFonts w:ascii="Times New Roman" w:eastAsia="Times New Roman" w:hAnsi="Times New Roman"/>
          <w:color w:val="000000"/>
          <w:sz w:val="24"/>
          <w:szCs w:val="24"/>
          <w:lang w:val="en-GB"/>
        </w:rPr>
        <w:t>6.</w:t>
      </w:r>
      <w:r w:rsidR="00DE431A" w:rsidRPr="00DE431A">
        <w:rPr>
          <w:rFonts w:ascii="Times New Roman" w:eastAsia="Times New Roman" w:hAnsi="Times New Roman"/>
          <w:color w:val="000000"/>
          <w:sz w:val="24"/>
          <w:szCs w:val="24"/>
          <w:lang w:val="en-GB"/>
        </w:rPr>
        <w:t xml:space="preserve"> Health disorders associated with overweight and obesity</w:t>
      </w:r>
      <w:r w:rsidRPr="00626489">
        <w:rPr>
          <w:rFonts w:ascii="Times New Roman" w:eastAsia="Times New Roman" w:hAnsi="Times New Roman"/>
          <w:color w:val="000000"/>
          <w:sz w:val="24"/>
          <w:szCs w:val="24"/>
          <w:lang w:val="en-GB"/>
        </w:rPr>
        <w:t xml:space="preserve"> prevention</w:t>
      </w:r>
      <w:r w:rsidR="00DE431A" w:rsidRPr="00DE431A">
        <w:rPr>
          <w:rFonts w:ascii="Times New Roman" w:eastAsia="Times New Roman" w:hAnsi="Times New Roman"/>
          <w:color w:val="000000"/>
          <w:sz w:val="24"/>
          <w:szCs w:val="24"/>
          <w:lang w:val="en-GB"/>
        </w:rPr>
        <w:t xml:space="preserve">, </w:t>
      </w:r>
    </w:p>
    <w:p w14:paraId="4744BC71" w14:textId="77777777" w:rsidR="0070377D" w:rsidRPr="00626489" w:rsidRDefault="0070377D" w:rsidP="00DE431A">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r w:rsidRPr="00626489">
        <w:rPr>
          <w:rFonts w:ascii="Times New Roman" w:eastAsia="Times New Roman" w:hAnsi="Times New Roman"/>
          <w:color w:val="000000"/>
          <w:sz w:val="24"/>
          <w:szCs w:val="24"/>
          <w:lang w:val="en-GB"/>
        </w:rPr>
        <w:t xml:space="preserve">7. </w:t>
      </w:r>
      <w:r w:rsidR="00DE431A" w:rsidRPr="00DE431A">
        <w:rPr>
          <w:rFonts w:ascii="Times New Roman" w:eastAsia="Times New Roman" w:hAnsi="Times New Roman"/>
          <w:color w:val="000000"/>
          <w:sz w:val="24"/>
          <w:szCs w:val="24"/>
          <w:lang w:val="en-GB"/>
        </w:rPr>
        <w:t>Sexual violence</w:t>
      </w:r>
      <w:r w:rsidRPr="00626489">
        <w:rPr>
          <w:rFonts w:ascii="Times New Roman" w:eastAsia="Times New Roman" w:hAnsi="Times New Roman"/>
          <w:color w:val="000000"/>
          <w:sz w:val="24"/>
          <w:szCs w:val="24"/>
          <w:lang w:val="en-GB"/>
        </w:rPr>
        <w:t xml:space="preserve"> prevention</w:t>
      </w:r>
      <w:r w:rsidR="00DE431A" w:rsidRPr="00DE431A">
        <w:rPr>
          <w:rFonts w:ascii="Times New Roman" w:eastAsia="Times New Roman" w:hAnsi="Times New Roman"/>
          <w:color w:val="000000"/>
          <w:sz w:val="24"/>
          <w:szCs w:val="24"/>
          <w:lang w:val="en-GB"/>
        </w:rPr>
        <w:t xml:space="preserve">, </w:t>
      </w:r>
    </w:p>
    <w:p w14:paraId="210202C6" w14:textId="77777777" w:rsidR="0070377D" w:rsidRPr="00626489" w:rsidRDefault="0070377D" w:rsidP="00DE431A">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r w:rsidRPr="00626489">
        <w:rPr>
          <w:rFonts w:ascii="Times New Roman" w:eastAsia="Times New Roman" w:hAnsi="Times New Roman"/>
          <w:color w:val="000000"/>
          <w:sz w:val="24"/>
          <w:szCs w:val="24"/>
          <w:lang w:val="en-GB"/>
        </w:rPr>
        <w:t xml:space="preserve">8. </w:t>
      </w:r>
      <w:r w:rsidR="00DE431A" w:rsidRPr="00DE431A">
        <w:rPr>
          <w:rFonts w:ascii="Times New Roman" w:eastAsia="Times New Roman" w:hAnsi="Times New Roman"/>
          <w:color w:val="000000"/>
          <w:sz w:val="24"/>
          <w:szCs w:val="24"/>
          <w:lang w:val="en-GB"/>
        </w:rPr>
        <w:t>Eating Disorders</w:t>
      </w:r>
      <w:r w:rsidRPr="00626489">
        <w:rPr>
          <w:rFonts w:ascii="Times New Roman" w:eastAsia="Times New Roman" w:hAnsi="Times New Roman"/>
          <w:color w:val="000000"/>
          <w:sz w:val="24"/>
          <w:szCs w:val="24"/>
          <w:lang w:val="en-GB"/>
        </w:rPr>
        <w:t xml:space="preserve"> prevention</w:t>
      </w:r>
      <w:r w:rsidR="00DE431A" w:rsidRPr="00DE431A">
        <w:rPr>
          <w:rFonts w:ascii="Times New Roman" w:eastAsia="Times New Roman" w:hAnsi="Times New Roman"/>
          <w:color w:val="000000"/>
          <w:sz w:val="24"/>
          <w:szCs w:val="24"/>
          <w:lang w:val="en-GB"/>
        </w:rPr>
        <w:t xml:space="preserve">. </w:t>
      </w:r>
    </w:p>
    <w:p w14:paraId="08366D0A" w14:textId="332F436A" w:rsidR="00DE431A" w:rsidRPr="00DE431A" w:rsidRDefault="00DE431A" w:rsidP="0070377D">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r w:rsidRPr="00DE431A">
        <w:rPr>
          <w:rFonts w:ascii="Times New Roman" w:eastAsia="Times New Roman" w:hAnsi="Times New Roman"/>
          <w:b/>
          <w:color w:val="000000"/>
          <w:sz w:val="24"/>
          <w:szCs w:val="24"/>
          <w:lang w:val="en-GB"/>
        </w:rPr>
        <w:t>The algorithms</w:t>
      </w:r>
      <w:r w:rsidRPr="00DE431A">
        <w:rPr>
          <w:rFonts w:ascii="Times New Roman" w:eastAsia="Times New Roman" w:hAnsi="Times New Roman"/>
          <w:color w:val="000000"/>
          <w:sz w:val="24"/>
          <w:szCs w:val="24"/>
          <w:lang w:val="en-GB"/>
        </w:rPr>
        <w:t xml:space="preserve"> elaborate the sequence of service provision: what healthcare services, by which specialists, in which institutions, when, how and to what age people are provided. The proposed types of application of the algorithms</w:t>
      </w:r>
      <w:r w:rsidRPr="00DE431A">
        <w:rPr>
          <w:rFonts w:ascii="Times New Roman" w:eastAsia="Times New Roman" w:hAnsi="Times New Roman"/>
          <w:i/>
          <w:color w:val="000000"/>
          <w:sz w:val="24"/>
          <w:szCs w:val="24"/>
          <w:lang w:val="en-GB"/>
        </w:rPr>
        <w:t>: in case of direct contact with a person,</w:t>
      </w:r>
      <w:r w:rsidRPr="00DE431A">
        <w:rPr>
          <w:rFonts w:ascii="Times New Roman" w:eastAsia="Times New Roman" w:hAnsi="Times New Roman"/>
          <w:color w:val="000000"/>
          <w:sz w:val="24"/>
          <w:szCs w:val="24"/>
          <w:lang w:val="en-GB"/>
        </w:rPr>
        <w:t xml:space="preserve"> when a specific person applies for a specific personal health problem or for health improvement issues; </w:t>
      </w:r>
      <w:r w:rsidRPr="00DE431A">
        <w:rPr>
          <w:rFonts w:ascii="Times New Roman" w:eastAsia="Times New Roman" w:hAnsi="Times New Roman"/>
          <w:i/>
          <w:color w:val="000000"/>
          <w:sz w:val="24"/>
          <w:szCs w:val="24"/>
          <w:lang w:val="en-GB"/>
        </w:rPr>
        <w:t xml:space="preserve">systemic </w:t>
      </w:r>
      <w:r w:rsidRPr="00DE431A">
        <w:rPr>
          <w:rFonts w:ascii="Times New Roman" w:eastAsia="Times New Roman" w:hAnsi="Times New Roman"/>
          <w:color w:val="000000"/>
          <w:sz w:val="24"/>
          <w:szCs w:val="24"/>
          <w:lang w:val="en-GB"/>
        </w:rPr>
        <w:t>when institutions, organizations or a specific person apply for health-related issues, the issues concerning health determinants or provision of health-related services or health improvement (or problems are identified during monitoring) and such appeal is not for a specific personal health problem, but for the issues addressing of which requires systemic, organizational, financial, legal and political solutions.</w:t>
      </w:r>
    </w:p>
    <w:p w14:paraId="7D98D002" w14:textId="77777777" w:rsidR="00DE431A" w:rsidRPr="00DE431A" w:rsidRDefault="00DE431A" w:rsidP="00DE431A">
      <w:pPr>
        <w:pBdr>
          <w:top w:val="nil"/>
          <w:left w:val="nil"/>
          <w:bottom w:val="nil"/>
          <w:right w:val="nil"/>
          <w:between w:val="nil"/>
        </w:pBdr>
        <w:spacing w:after="0" w:line="360" w:lineRule="auto"/>
        <w:ind w:left="851" w:right="281" w:firstLine="284"/>
        <w:jc w:val="both"/>
        <w:rPr>
          <w:rFonts w:ascii="Times New Roman" w:eastAsia="Times New Roman" w:hAnsi="Times New Roman"/>
          <w:color w:val="000000"/>
          <w:sz w:val="24"/>
          <w:szCs w:val="24"/>
          <w:lang w:val="en-GB"/>
        </w:rPr>
      </w:pPr>
    </w:p>
    <w:p w14:paraId="6A70C686" w14:textId="62C7DF3D" w:rsidR="00DE431A" w:rsidRPr="00DE431A" w:rsidRDefault="0070377D" w:rsidP="00DE431A">
      <w:p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b/>
          <w:color w:val="000000"/>
          <w:sz w:val="24"/>
          <w:szCs w:val="24"/>
          <w:lang w:val="en-GB"/>
        </w:rPr>
      </w:pPr>
      <w:r w:rsidRPr="00626489">
        <w:rPr>
          <w:rFonts w:ascii="Times New Roman" w:hAnsi="Times New Roman"/>
          <w:b/>
          <w:sz w:val="24"/>
          <w:szCs w:val="24"/>
          <w:lang w:val="en-GB"/>
        </w:rPr>
        <w:t xml:space="preserve">7.3. </w:t>
      </w:r>
      <w:r w:rsidR="00DE431A" w:rsidRPr="00DE431A">
        <w:rPr>
          <w:rFonts w:ascii="Times New Roman" w:hAnsi="Times New Roman"/>
          <w:b/>
          <w:sz w:val="24"/>
          <w:szCs w:val="24"/>
          <w:lang w:val="en-GB"/>
        </w:rPr>
        <w:t>Youth Health Online Portal</w:t>
      </w:r>
      <w:r w:rsidR="00DE431A" w:rsidRPr="00DE431A">
        <w:rPr>
          <w:rFonts w:ascii="Times New Roman" w:eastAsia="Times New Roman" w:hAnsi="Times New Roman"/>
          <w:b/>
          <w:color w:val="000000"/>
          <w:sz w:val="24"/>
          <w:szCs w:val="24"/>
          <w:lang w:val="en-GB"/>
        </w:rPr>
        <w:t xml:space="preserve"> (www.sveikatostinklas.lt). </w:t>
      </w:r>
      <w:r w:rsidR="00DE431A" w:rsidRPr="00DE431A">
        <w:rPr>
          <w:rFonts w:ascii="Times New Roman" w:eastAsia="Times New Roman" w:hAnsi="Times New Roman"/>
          <w:color w:val="000000"/>
          <w:sz w:val="24"/>
          <w:szCs w:val="24"/>
          <w:lang w:val="en-GB"/>
        </w:rPr>
        <w:t xml:space="preserve">The Portal is administered by the </w:t>
      </w:r>
      <w:proofErr w:type="spellStart"/>
      <w:r w:rsidR="00DE431A" w:rsidRPr="00DE431A">
        <w:rPr>
          <w:rFonts w:ascii="Times New Roman" w:eastAsia="Times New Roman" w:hAnsi="Times New Roman"/>
          <w:color w:val="000000"/>
          <w:sz w:val="24"/>
          <w:szCs w:val="24"/>
          <w:lang w:val="en-GB"/>
        </w:rPr>
        <w:t>Center</w:t>
      </w:r>
      <w:proofErr w:type="spellEnd"/>
      <w:r w:rsidR="00DE431A" w:rsidRPr="00DE431A">
        <w:rPr>
          <w:rFonts w:ascii="Times New Roman" w:eastAsia="Times New Roman" w:hAnsi="Times New Roman"/>
          <w:color w:val="000000"/>
          <w:sz w:val="24"/>
          <w:szCs w:val="24"/>
          <w:lang w:val="en-GB"/>
        </w:rPr>
        <w:t xml:space="preserve"> for Health Education and Disease Prevention. The Portal provides a science-based, youth tailored information which encourages choosing a healthy lifestyle. The Portal consists of two parts: for young people - news, events, recommended literature, first aid, “ASK the specialist“ section; for specialists - algorithms, methodologies, training material, various databases. </w:t>
      </w:r>
    </w:p>
    <w:p w14:paraId="037CEECE" w14:textId="42995D28" w:rsidR="00DE431A" w:rsidRPr="00DE431A" w:rsidRDefault="0070377D" w:rsidP="00DE431A">
      <w:pPr>
        <w:pBdr>
          <w:top w:val="nil"/>
          <w:left w:val="nil"/>
          <w:bottom w:val="nil"/>
          <w:right w:val="nil"/>
          <w:between w:val="nil"/>
        </w:pBdr>
        <w:spacing w:line="360" w:lineRule="auto"/>
        <w:ind w:left="851" w:right="281"/>
        <w:jc w:val="both"/>
        <w:rPr>
          <w:rFonts w:ascii="Times New Roman" w:eastAsia="Times New Roman" w:hAnsi="Times New Roman"/>
          <w:b/>
          <w:color w:val="000000"/>
          <w:sz w:val="24"/>
          <w:szCs w:val="24"/>
          <w:lang w:val="en-GB"/>
        </w:rPr>
      </w:pPr>
      <w:r w:rsidRPr="00626489">
        <w:rPr>
          <w:rFonts w:ascii="Times New Roman" w:eastAsia="Times New Roman" w:hAnsi="Times New Roman"/>
          <w:b/>
          <w:color w:val="000000"/>
          <w:sz w:val="24"/>
          <w:szCs w:val="24"/>
          <w:lang w:val="en-GB"/>
        </w:rPr>
        <w:t xml:space="preserve">7.4. </w:t>
      </w:r>
      <w:r w:rsidR="00DE431A" w:rsidRPr="00DE431A">
        <w:rPr>
          <w:rFonts w:ascii="Times New Roman" w:eastAsia="Times New Roman" w:hAnsi="Times New Roman"/>
          <w:b/>
          <w:color w:val="000000"/>
          <w:sz w:val="24"/>
          <w:szCs w:val="24"/>
          <w:lang w:val="en-GB"/>
        </w:rPr>
        <w:t xml:space="preserve">Training for professionals working with young people. </w:t>
      </w:r>
      <w:r w:rsidR="00DE431A" w:rsidRPr="00DE431A">
        <w:rPr>
          <w:rFonts w:ascii="Times New Roman" w:eastAsia="Times New Roman" w:hAnsi="Times New Roman"/>
          <w:color w:val="000000"/>
          <w:sz w:val="24"/>
          <w:szCs w:val="24"/>
          <w:lang w:val="en-GB"/>
        </w:rPr>
        <w:t>Training is organized in the municipality to raise the qualification and competences of professionals who provide services to young people, and to improve cooperation between professionals from different sectors in addressing various youth health problems. Training for the YFHCSs Coordinators is organised at national level</w:t>
      </w:r>
      <w:r w:rsidRPr="00626489">
        <w:rPr>
          <w:rFonts w:ascii="Times New Roman" w:hAnsi="Times New Roman"/>
          <w:sz w:val="24"/>
          <w:szCs w:val="24"/>
        </w:rPr>
        <w:t xml:space="preserve"> </w:t>
      </w:r>
      <w:proofErr w:type="spellStart"/>
      <w:r w:rsidRPr="00626489">
        <w:rPr>
          <w:rFonts w:ascii="Times New Roman" w:hAnsi="Times New Roman"/>
          <w:sz w:val="24"/>
          <w:szCs w:val="24"/>
        </w:rPr>
        <w:t>by</w:t>
      </w:r>
      <w:proofErr w:type="spellEnd"/>
      <w:r w:rsidRPr="00626489">
        <w:rPr>
          <w:rFonts w:ascii="Times New Roman" w:hAnsi="Times New Roman"/>
          <w:sz w:val="24"/>
          <w:szCs w:val="24"/>
        </w:rPr>
        <w:t xml:space="preserve"> </w:t>
      </w:r>
      <w:r w:rsidRPr="00626489">
        <w:rPr>
          <w:rFonts w:ascii="Times New Roman" w:eastAsia="Times New Roman" w:hAnsi="Times New Roman"/>
          <w:color w:val="000000"/>
          <w:sz w:val="24"/>
          <w:szCs w:val="24"/>
          <w:lang w:val="en-GB"/>
        </w:rPr>
        <w:t xml:space="preserve">the </w:t>
      </w:r>
      <w:proofErr w:type="spellStart"/>
      <w:r w:rsidRPr="00626489">
        <w:rPr>
          <w:rFonts w:ascii="Times New Roman" w:eastAsia="Times New Roman" w:hAnsi="Times New Roman"/>
          <w:color w:val="000000"/>
          <w:sz w:val="24"/>
          <w:szCs w:val="24"/>
          <w:lang w:val="en-GB"/>
        </w:rPr>
        <w:t>Center</w:t>
      </w:r>
      <w:proofErr w:type="spellEnd"/>
      <w:r w:rsidRPr="00626489">
        <w:rPr>
          <w:rFonts w:ascii="Times New Roman" w:eastAsia="Times New Roman" w:hAnsi="Times New Roman"/>
          <w:color w:val="000000"/>
          <w:sz w:val="24"/>
          <w:szCs w:val="24"/>
          <w:lang w:val="en-GB"/>
        </w:rPr>
        <w:t xml:space="preserve"> for Health Education and Disease Prevention</w:t>
      </w:r>
      <w:r w:rsidR="00DE431A" w:rsidRPr="00DE431A">
        <w:rPr>
          <w:rFonts w:ascii="Times New Roman" w:eastAsia="Times New Roman" w:hAnsi="Times New Roman"/>
          <w:color w:val="000000"/>
          <w:sz w:val="24"/>
          <w:szCs w:val="24"/>
          <w:lang w:val="en-GB"/>
        </w:rPr>
        <w:t>.</w:t>
      </w:r>
    </w:p>
    <w:p w14:paraId="526E0042" w14:textId="33412F3E" w:rsidR="00DE431A" w:rsidRPr="00DE431A" w:rsidRDefault="0070377D" w:rsidP="00DE431A">
      <w:pPr>
        <w:pBdr>
          <w:top w:val="nil"/>
          <w:left w:val="nil"/>
          <w:bottom w:val="nil"/>
          <w:right w:val="nil"/>
          <w:between w:val="nil"/>
        </w:pBdr>
        <w:spacing w:after="0" w:line="360" w:lineRule="auto"/>
        <w:ind w:left="851" w:right="281"/>
        <w:rPr>
          <w:rFonts w:ascii="Times New Roman" w:eastAsia="Times New Roman" w:hAnsi="Times New Roman"/>
          <w:b/>
          <w:color w:val="000000"/>
          <w:sz w:val="24"/>
          <w:szCs w:val="24"/>
          <w:lang w:val="en-GB"/>
        </w:rPr>
      </w:pPr>
      <w:r w:rsidRPr="00626489">
        <w:rPr>
          <w:rFonts w:ascii="Times New Roman" w:eastAsia="Times New Roman" w:hAnsi="Times New Roman"/>
          <w:b/>
          <w:color w:val="000000"/>
          <w:sz w:val="24"/>
          <w:szCs w:val="24"/>
          <w:lang w:val="en-GB"/>
        </w:rPr>
        <w:t xml:space="preserve">7.5. </w:t>
      </w:r>
      <w:r w:rsidR="00DE431A" w:rsidRPr="00DE431A">
        <w:rPr>
          <w:rFonts w:ascii="Times New Roman" w:eastAsia="Times New Roman" w:hAnsi="Times New Roman"/>
          <w:b/>
          <w:color w:val="000000"/>
          <w:sz w:val="24"/>
          <w:szCs w:val="24"/>
          <w:lang w:val="en-GB"/>
        </w:rPr>
        <w:t>Publicity of YFHCSs in the municipality.</w:t>
      </w:r>
    </w:p>
    <w:p w14:paraId="54C37246" w14:textId="2D86E1CB" w:rsidR="0070377D" w:rsidRPr="00626489" w:rsidRDefault="0070377D" w:rsidP="00166FCD">
      <w:p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626489">
        <w:rPr>
          <w:rFonts w:ascii="Times New Roman" w:eastAsia="Times New Roman" w:hAnsi="Times New Roman"/>
          <w:color w:val="000000"/>
          <w:sz w:val="24"/>
          <w:szCs w:val="24"/>
          <w:lang w:val="en-GB"/>
        </w:rPr>
        <w:lastRenderedPageBreak/>
        <w:t xml:space="preserve">Publicity of the YFHCSs in accordance with the Model Publicity Strategy developed by the National Coordination </w:t>
      </w:r>
      <w:proofErr w:type="spellStart"/>
      <w:r w:rsidRPr="00626489">
        <w:rPr>
          <w:rFonts w:ascii="Times New Roman" w:eastAsia="Times New Roman" w:hAnsi="Times New Roman"/>
          <w:color w:val="000000"/>
          <w:sz w:val="24"/>
          <w:szCs w:val="24"/>
          <w:lang w:val="en-GB"/>
        </w:rPr>
        <w:t>Center</w:t>
      </w:r>
      <w:proofErr w:type="spellEnd"/>
      <w:r w:rsidRPr="00626489">
        <w:rPr>
          <w:rFonts w:ascii="Times New Roman" w:eastAsia="Times New Roman" w:hAnsi="Times New Roman"/>
          <w:color w:val="000000"/>
          <w:sz w:val="24"/>
          <w:szCs w:val="24"/>
          <w:lang w:val="en-GB"/>
        </w:rPr>
        <w:t>. It is a unified publicity strategy adapted to all municipalities, the measures of which must be adapted to young people and other stakeholders. This strategy will explain each publicity measure of the information campaign, indicating the pros and cons, where, when and how often it is appropriate to use them and for which target group they are intended. A layout of the YFHCSs poster suitable for all municipalities and a logo reflecting the idea and purpose of the YFHCSs</w:t>
      </w:r>
      <w:r w:rsidR="00166FCD" w:rsidRPr="00626489">
        <w:rPr>
          <w:rFonts w:ascii="Times New Roman" w:eastAsia="Times New Roman" w:hAnsi="Times New Roman"/>
          <w:color w:val="000000"/>
          <w:sz w:val="24"/>
          <w:szCs w:val="24"/>
          <w:lang w:val="en-GB"/>
        </w:rPr>
        <w:t xml:space="preserve"> will also be developed</w:t>
      </w:r>
      <w:r w:rsidR="00DE431A" w:rsidRPr="00DE431A">
        <w:rPr>
          <w:rFonts w:ascii="Times New Roman" w:eastAsia="Times New Roman" w:hAnsi="Times New Roman"/>
          <w:color w:val="000000"/>
          <w:sz w:val="24"/>
          <w:szCs w:val="24"/>
          <w:lang w:val="en-GB"/>
        </w:rPr>
        <w:t xml:space="preserve">. </w:t>
      </w:r>
    </w:p>
    <w:p w14:paraId="2A90FAF2" w14:textId="7D100DE6" w:rsidR="00166FCD" w:rsidRPr="00626489" w:rsidRDefault="00166FCD" w:rsidP="00166FCD">
      <w:p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p>
    <w:p w14:paraId="6BF2297D" w14:textId="3632775F" w:rsidR="00166FCD" w:rsidRPr="00626489" w:rsidRDefault="00166FCD" w:rsidP="00166FCD">
      <w:pPr>
        <w:pStyle w:val="ListParagraph"/>
        <w:numPr>
          <w:ilvl w:val="0"/>
          <w:numId w:val="13"/>
        </w:numPr>
        <w:pBdr>
          <w:top w:val="nil"/>
          <w:left w:val="nil"/>
          <w:bottom w:val="nil"/>
          <w:right w:val="nil"/>
          <w:between w:val="nil"/>
        </w:pBdr>
        <w:spacing w:after="0" w:line="360" w:lineRule="auto"/>
        <w:ind w:left="1418" w:right="281"/>
        <w:jc w:val="both"/>
        <w:rPr>
          <w:rFonts w:ascii="Times New Roman" w:eastAsia="Times New Roman" w:hAnsi="Times New Roman"/>
          <w:b/>
          <w:color w:val="000000"/>
          <w:sz w:val="24"/>
          <w:szCs w:val="24"/>
          <w:lang w:val="en-GB"/>
        </w:rPr>
      </w:pPr>
      <w:r w:rsidRPr="00626489">
        <w:rPr>
          <w:rFonts w:ascii="Times New Roman" w:eastAsia="Times New Roman" w:hAnsi="Times New Roman"/>
          <w:b/>
          <w:color w:val="000000"/>
          <w:sz w:val="24"/>
          <w:szCs w:val="24"/>
          <w:lang w:val="en-GB"/>
        </w:rPr>
        <w:t>Recommended elements of the Model:</w:t>
      </w:r>
    </w:p>
    <w:p w14:paraId="491A4E5A" w14:textId="459306C0" w:rsidR="00166FCD" w:rsidRPr="00626489" w:rsidRDefault="00166FCD" w:rsidP="00166FCD">
      <w:pPr>
        <w:pStyle w:val="ListParagraph"/>
        <w:numPr>
          <w:ilvl w:val="1"/>
          <w:numId w:val="13"/>
        </w:numPr>
        <w:pBdr>
          <w:top w:val="nil"/>
          <w:left w:val="nil"/>
          <w:bottom w:val="nil"/>
          <w:right w:val="nil"/>
          <w:between w:val="nil"/>
        </w:pBdr>
        <w:spacing w:after="0" w:line="360" w:lineRule="auto"/>
        <w:ind w:left="2127" w:right="281"/>
        <w:jc w:val="both"/>
        <w:rPr>
          <w:rFonts w:ascii="Times New Roman" w:eastAsia="Times New Roman" w:hAnsi="Times New Roman"/>
          <w:b/>
          <w:color w:val="000000"/>
          <w:sz w:val="24"/>
          <w:szCs w:val="24"/>
          <w:lang w:val="en-GB"/>
        </w:rPr>
      </w:pPr>
      <w:r w:rsidRPr="00626489">
        <w:rPr>
          <w:rFonts w:ascii="Times New Roman" w:eastAsia="Times New Roman" w:hAnsi="Times New Roman"/>
          <w:b/>
          <w:color w:val="000000"/>
          <w:sz w:val="24"/>
          <w:szCs w:val="24"/>
          <w:lang w:val="en-GB"/>
        </w:rPr>
        <w:t>Provision of personal healthcare services in a “green corridor“ principle;</w:t>
      </w:r>
    </w:p>
    <w:p w14:paraId="3476DC0D" w14:textId="684A5F68" w:rsidR="00166FCD" w:rsidRPr="00626489" w:rsidRDefault="00166FCD" w:rsidP="00166FCD">
      <w:pPr>
        <w:pStyle w:val="ListParagraph"/>
        <w:numPr>
          <w:ilvl w:val="1"/>
          <w:numId w:val="13"/>
        </w:numPr>
        <w:pBdr>
          <w:top w:val="nil"/>
          <w:left w:val="nil"/>
          <w:bottom w:val="nil"/>
          <w:right w:val="nil"/>
          <w:between w:val="nil"/>
        </w:pBdr>
        <w:spacing w:after="0" w:line="360" w:lineRule="auto"/>
        <w:ind w:left="2127" w:right="281"/>
        <w:jc w:val="both"/>
        <w:rPr>
          <w:rFonts w:ascii="Times New Roman" w:eastAsia="Times New Roman" w:hAnsi="Times New Roman"/>
          <w:b/>
          <w:color w:val="000000"/>
          <w:sz w:val="24"/>
          <w:szCs w:val="24"/>
          <w:lang w:val="en-GB"/>
        </w:rPr>
      </w:pPr>
      <w:r w:rsidRPr="00DE431A">
        <w:rPr>
          <w:rFonts w:ascii="Times New Roman" w:eastAsia="Times New Roman" w:hAnsi="Times New Roman"/>
          <w:b/>
          <w:color w:val="000000"/>
          <w:sz w:val="24"/>
          <w:szCs w:val="24"/>
          <w:lang w:val="en-GB"/>
        </w:rPr>
        <w:t>Provision of mobile services in the municipalities.</w:t>
      </w:r>
    </w:p>
    <w:p w14:paraId="1897C461" w14:textId="61BD4E4F" w:rsidR="0070377D" w:rsidRPr="00626489" w:rsidRDefault="00166FCD" w:rsidP="00166FCD">
      <w:pPr>
        <w:pBdr>
          <w:top w:val="nil"/>
          <w:left w:val="nil"/>
          <w:bottom w:val="nil"/>
          <w:right w:val="nil"/>
          <w:between w:val="nil"/>
        </w:pBdr>
        <w:tabs>
          <w:tab w:val="left" w:pos="993"/>
        </w:tabs>
        <w:spacing w:after="0" w:line="360" w:lineRule="auto"/>
        <w:ind w:left="851" w:right="281"/>
        <w:jc w:val="both"/>
        <w:rPr>
          <w:rFonts w:ascii="Times New Roman" w:eastAsia="Times New Roman" w:hAnsi="Times New Roman"/>
          <w:color w:val="000000"/>
          <w:sz w:val="24"/>
          <w:szCs w:val="24"/>
          <w:lang w:val="en-GB"/>
        </w:rPr>
      </w:pPr>
      <w:r w:rsidRPr="00626489">
        <w:rPr>
          <w:rFonts w:ascii="Times New Roman" w:eastAsia="Times New Roman" w:hAnsi="Times New Roman"/>
          <w:b/>
          <w:color w:val="000000"/>
          <w:sz w:val="24"/>
          <w:szCs w:val="24"/>
          <w:lang w:val="en-GB"/>
        </w:rPr>
        <w:t xml:space="preserve">8.1. </w:t>
      </w:r>
      <w:r w:rsidR="0070377D" w:rsidRPr="00DE431A">
        <w:rPr>
          <w:rFonts w:ascii="Times New Roman" w:eastAsia="Times New Roman" w:hAnsi="Times New Roman"/>
          <w:b/>
          <w:color w:val="000000"/>
          <w:sz w:val="24"/>
          <w:szCs w:val="24"/>
          <w:lang w:val="en-GB"/>
        </w:rPr>
        <w:t>Provision of personal healthcare services in a “green corridor</w:t>
      </w:r>
      <w:proofErr w:type="gramStart"/>
      <w:r w:rsidR="0070377D" w:rsidRPr="00DE431A">
        <w:rPr>
          <w:rFonts w:ascii="Times New Roman" w:eastAsia="Times New Roman" w:hAnsi="Times New Roman"/>
          <w:b/>
          <w:color w:val="000000"/>
          <w:sz w:val="24"/>
          <w:szCs w:val="24"/>
          <w:lang w:val="en-GB"/>
        </w:rPr>
        <w:t>“ principle</w:t>
      </w:r>
      <w:proofErr w:type="gramEnd"/>
      <w:r w:rsidR="0070377D" w:rsidRPr="00DE431A">
        <w:rPr>
          <w:rFonts w:ascii="Times New Roman" w:eastAsia="Times New Roman" w:hAnsi="Times New Roman"/>
          <w:b/>
          <w:color w:val="000000"/>
          <w:sz w:val="24"/>
          <w:szCs w:val="24"/>
          <w:lang w:val="en-GB"/>
        </w:rPr>
        <w:t xml:space="preserve">. </w:t>
      </w:r>
      <w:r w:rsidR="0070377D" w:rsidRPr="00DE431A">
        <w:rPr>
          <w:rFonts w:ascii="Times New Roman" w:eastAsia="Times New Roman" w:hAnsi="Times New Roman"/>
          <w:color w:val="000000"/>
          <w:sz w:val="24"/>
          <w:szCs w:val="24"/>
          <w:lang w:val="en-GB"/>
        </w:rPr>
        <w:t xml:space="preserve">A “green corridor” is a possibility for a young person to receive effective and confidential personal health services in the shortest possible time. </w:t>
      </w:r>
    </w:p>
    <w:p w14:paraId="790A226D" w14:textId="76652654" w:rsidR="0070377D" w:rsidRPr="00626489" w:rsidRDefault="00166FCD" w:rsidP="00166FCD">
      <w:pPr>
        <w:pStyle w:val="ListParagraph"/>
        <w:numPr>
          <w:ilvl w:val="1"/>
          <w:numId w:val="13"/>
        </w:numPr>
        <w:pBdr>
          <w:top w:val="nil"/>
          <w:left w:val="nil"/>
          <w:bottom w:val="nil"/>
          <w:right w:val="nil"/>
          <w:between w:val="nil"/>
        </w:pBdr>
        <w:spacing w:after="0" w:line="360" w:lineRule="auto"/>
        <w:ind w:left="851" w:right="281" w:firstLine="349"/>
        <w:jc w:val="both"/>
        <w:rPr>
          <w:rFonts w:ascii="Times New Roman" w:eastAsia="Times New Roman" w:hAnsi="Times New Roman"/>
          <w:color w:val="000000"/>
          <w:sz w:val="24"/>
          <w:szCs w:val="24"/>
          <w:lang w:val="en-GB"/>
        </w:rPr>
      </w:pPr>
      <w:r w:rsidRPr="00626489">
        <w:rPr>
          <w:rFonts w:ascii="Times New Roman" w:eastAsia="Times New Roman" w:hAnsi="Times New Roman"/>
          <w:b/>
          <w:color w:val="000000"/>
          <w:sz w:val="24"/>
          <w:szCs w:val="24"/>
          <w:lang w:val="en-GB"/>
        </w:rPr>
        <w:t>Provision of mobile services in the municipalities.</w:t>
      </w:r>
      <w:r w:rsidRPr="00626489">
        <w:rPr>
          <w:rFonts w:ascii="Times New Roman" w:eastAsia="Times New Roman" w:hAnsi="Times New Roman"/>
          <w:color w:val="000000"/>
          <w:sz w:val="24"/>
          <w:szCs w:val="24"/>
          <w:lang w:val="en-GB"/>
        </w:rPr>
        <w:t xml:space="preserve"> The aim of this service is to strengthen the representation of the community members of residential areas that are remote from the </w:t>
      </w:r>
      <w:proofErr w:type="spellStart"/>
      <w:r w:rsidRPr="00626489">
        <w:rPr>
          <w:rFonts w:ascii="Times New Roman" w:eastAsia="Times New Roman" w:hAnsi="Times New Roman"/>
          <w:color w:val="000000"/>
          <w:sz w:val="24"/>
          <w:szCs w:val="24"/>
          <w:lang w:val="en-GB"/>
        </w:rPr>
        <w:t>CCe</w:t>
      </w:r>
      <w:proofErr w:type="spellEnd"/>
      <w:r w:rsidRPr="00626489">
        <w:rPr>
          <w:rFonts w:ascii="Times New Roman" w:eastAsia="Times New Roman" w:hAnsi="Times New Roman"/>
          <w:color w:val="000000"/>
          <w:sz w:val="24"/>
          <w:szCs w:val="24"/>
          <w:lang w:val="en-GB"/>
        </w:rPr>
        <w:t xml:space="preserve"> in the health interests of young people, the interdepartmental and inter-institutional cooperation, organisation of joint health projects and events, support of youth health initiatives. Mobile teams in the municipality are formed from specialists in various fields depending on the need. The specialists in the mobile teams provide a young person with information about YFHCSs: access to medical, social, psychological or other assistance in the municipality.</w:t>
      </w:r>
    </w:p>
    <w:p w14:paraId="44A38104" w14:textId="77777777" w:rsidR="00DE431A" w:rsidRPr="00DE431A" w:rsidRDefault="00DE431A" w:rsidP="00DE431A">
      <w:pPr>
        <w:pBdr>
          <w:top w:val="nil"/>
          <w:left w:val="nil"/>
          <w:bottom w:val="nil"/>
          <w:right w:val="nil"/>
          <w:between w:val="nil"/>
        </w:pBdr>
        <w:spacing w:after="0" w:line="360" w:lineRule="auto"/>
        <w:ind w:left="851" w:right="281" w:hanging="720"/>
        <w:jc w:val="center"/>
        <w:rPr>
          <w:rFonts w:ascii="Times New Roman" w:eastAsia="Times New Roman" w:hAnsi="Times New Roman"/>
          <w:b/>
          <w:color w:val="000000"/>
          <w:sz w:val="24"/>
          <w:szCs w:val="24"/>
          <w:lang w:val="en-GB"/>
        </w:rPr>
      </w:pPr>
    </w:p>
    <w:p w14:paraId="4F994820" w14:textId="77777777" w:rsidR="00DE431A" w:rsidRPr="00DE431A" w:rsidRDefault="00DE431A" w:rsidP="00DE431A">
      <w:pPr>
        <w:pBdr>
          <w:top w:val="nil"/>
          <w:left w:val="nil"/>
          <w:bottom w:val="nil"/>
          <w:right w:val="nil"/>
          <w:between w:val="nil"/>
        </w:pBdr>
        <w:spacing w:after="0" w:line="360" w:lineRule="auto"/>
        <w:ind w:left="851" w:right="281" w:hanging="720"/>
        <w:jc w:val="center"/>
        <w:rPr>
          <w:rFonts w:ascii="Times New Roman" w:eastAsia="Times New Roman" w:hAnsi="Times New Roman"/>
          <w:color w:val="000000"/>
          <w:sz w:val="24"/>
          <w:szCs w:val="24"/>
          <w:lang w:val="en-GB"/>
        </w:rPr>
      </w:pPr>
      <w:r w:rsidRPr="00DE431A">
        <w:rPr>
          <w:rFonts w:ascii="Times New Roman" w:eastAsia="Times New Roman" w:hAnsi="Times New Roman"/>
          <w:b/>
          <w:color w:val="000000"/>
          <w:sz w:val="24"/>
          <w:szCs w:val="24"/>
          <w:lang w:val="en-GB"/>
        </w:rPr>
        <w:t>SECTION 4</w:t>
      </w:r>
    </w:p>
    <w:p w14:paraId="4670CD04" w14:textId="77777777" w:rsidR="00DE431A" w:rsidRPr="00DE431A" w:rsidRDefault="00DE431A" w:rsidP="00DE431A">
      <w:pPr>
        <w:pBdr>
          <w:top w:val="nil"/>
          <w:left w:val="nil"/>
          <w:bottom w:val="nil"/>
          <w:right w:val="nil"/>
          <w:between w:val="nil"/>
        </w:pBdr>
        <w:spacing w:after="0" w:line="360" w:lineRule="auto"/>
        <w:ind w:left="851" w:right="281" w:hanging="720"/>
        <w:jc w:val="center"/>
        <w:rPr>
          <w:rFonts w:ascii="Times New Roman" w:eastAsia="Times New Roman" w:hAnsi="Times New Roman"/>
          <w:b/>
          <w:color w:val="000000"/>
          <w:sz w:val="24"/>
          <w:szCs w:val="24"/>
          <w:lang w:val="en-GB"/>
        </w:rPr>
      </w:pPr>
      <w:r w:rsidRPr="00DE431A">
        <w:rPr>
          <w:rFonts w:ascii="Times New Roman" w:eastAsia="Times New Roman" w:hAnsi="Times New Roman"/>
          <w:b/>
          <w:color w:val="000000"/>
          <w:sz w:val="24"/>
          <w:szCs w:val="24"/>
          <w:lang w:val="en-GB"/>
        </w:rPr>
        <w:t>RECOMMENDED STEPS OF MODEL INTRODUCTION</w:t>
      </w:r>
    </w:p>
    <w:p w14:paraId="7075E0AD" w14:textId="77777777" w:rsidR="00DE431A" w:rsidRPr="00DE431A" w:rsidRDefault="00DE431A" w:rsidP="00DE431A">
      <w:pPr>
        <w:pBdr>
          <w:top w:val="nil"/>
          <w:left w:val="nil"/>
          <w:bottom w:val="nil"/>
          <w:right w:val="nil"/>
          <w:between w:val="nil"/>
        </w:pBdr>
        <w:spacing w:after="0" w:line="360" w:lineRule="auto"/>
        <w:ind w:left="851" w:right="281" w:hanging="720"/>
        <w:jc w:val="center"/>
        <w:rPr>
          <w:rFonts w:ascii="Times New Roman" w:eastAsia="Times New Roman" w:hAnsi="Times New Roman"/>
          <w:color w:val="000000"/>
          <w:sz w:val="24"/>
          <w:szCs w:val="24"/>
          <w:lang w:val="en-GB"/>
        </w:rPr>
      </w:pPr>
    </w:p>
    <w:p w14:paraId="75393EF6"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Access to this Description and the methodological recommendations for the introduction and evaluation of the Model of youth-friendly healthcare services (</w:t>
      </w:r>
      <w:hyperlink r:id="rId12">
        <w:r w:rsidRPr="00DE431A">
          <w:rPr>
            <w:rFonts w:ascii="Times New Roman" w:hAnsi="Times New Roman"/>
            <w:color w:val="0000FF"/>
            <w:sz w:val="24"/>
            <w:szCs w:val="24"/>
            <w:u w:val="single"/>
            <w:lang w:val="en-GB"/>
          </w:rPr>
          <w:t>http://sam.lrv.lt/lt/veiklos-sritys/programos-ir-projektai/norvegijos-paramos-programa/jaunimui-palankiu-sveikatos-prieziuros-paslaugu-teikimo-modelio-diegimo-ir-vertinimo-metodines-rekomendacijos</w:t>
        </w:r>
      </w:hyperlink>
      <w:r w:rsidRPr="00DE431A">
        <w:rPr>
          <w:rFonts w:ascii="Times New Roman" w:hAnsi="Times New Roman"/>
          <w:color w:val="000000"/>
          <w:sz w:val="24"/>
          <w:szCs w:val="24"/>
          <w:lang w:val="en-GB"/>
        </w:rPr>
        <w:t>),</w:t>
      </w:r>
      <w:r w:rsidRPr="00DE431A">
        <w:rPr>
          <w:rFonts w:ascii="Times New Roman" w:eastAsia="Times New Roman" w:hAnsi="Times New Roman"/>
          <w:color w:val="000000"/>
          <w:sz w:val="24"/>
          <w:szCs w:val="24"/>
          <w:lang w:val="en-GB"/>
        </w:rPr>
        <w:t xml:space="preserve"> assessment of possibilities to introduce the Model in the municipality, making the political and organizational decisions required to implement the Model (</w:t>
      </w:r>
      <w:r w:rsidRPr="00DE431A">
        <w:rPr>
          <w:rFonts w:ascii="Times New Roman" w:eastAsia="Times New Roman" w:hAnsi="Times New Roman"/>
          <w:i/>
          <w:color w:val="000000"/>
          <w:sz w:val="24"/>
          <w:szCs w:val="24"/>
          <w:lang w:val="en-GB"/>
        </w:rPr>
        <w:t>the municipality intending to introduce the Model</w:t>
      </w:r>
      <w:r w:rsidRPr="00DE431A">
        <w:rPr>
          <w:rFonts w:ascii="Times New Roman" w:eastAsia="Times New Roman" w:hAnsi="Times New Roman"/>
          <w:color w:val="000000"/>
          <w:sz w:val="24"/>
          <w:szCs w:val="24"/>
          <w:lang w:val="en-GB"/>
        </w:rPr>
        <w:t>).</w:t>
      </w:r>
    </w:p>
    <w:p w14:paraId="6FB4C194"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Discussion of the elements of the Model that are planned to be implemented in the municipality and of other selected YFHCSs initiatives, preparation of a plan of implementing measures (</w:t>
      </w:r>
      <w:r w:rsidRPr="00DE431A">
        <w:rPr>
          <w:rFonts w:ascii="Times New Roman" w:eastAsia="Times New Roman" w:hAnsi="Times New Roman"/>
          <w:i/>
          <w:color w:val="000000"/>
          <w:sz w:val="24"/>
          <w:szCs w:val="24"/>
          <w:lang w:val="en-GB"/>
        </w:rPr>
        <w:t>the municipality intending to introduce the Model</w:t>
      </w:r>
      <w:r w:rsidRPr="00DE431A">
        <w:rPr>
          <w:rFonts w:ascii="Times New Roman" w:eastAsia="Times New Roman" w:hAnsi="Times New Roman"/>
          <w:color w:val="000000"/>
          <w:sz w:val="24"/>
          <w:szCs w:val="24"/>
          <w:lang w:val="en-GB"/>
        </w:rPr>
        <w:t>).</w:t>
      </w:r>
    </w:p>
    <w:p w14:paraId="04734880"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Earmarking of funds for the activities of the CC (</w:t>
      </w:r>
      <w:r w:rsidRPr="00DE431A">
        <w:rPr>
          <w:rFonts w:ascii="Times New Roman" w:eastAsia="Times New Roman" w:hAnsi="Times New Roman"/>
          <w:i/>
          <w:color w:val="000000"/>
          <w:sz w:val="24"/>
          <w:szCs w:val="24"/>
          <w:lang w:val="en-GB"/>
        </w:rPr>
        <w:t>the municipality intending to introduce the Model</w:t>
      </w:r>
      <w:r w:rsidRPr="00DE431A">
        <w:rPr>
          <w:rFonts w:ascii="Times New Roman" w:eastAsia="Times New Roman" w:hAnsi="Times New Roman"/>
          <w:color w:val="000000"/>
          <w:sz w:val="24"/>
          <w:szCs w:val="24"/>
          <w:lang w:val="en-GB"/>
        </w:rPr>
        <w:t>).</w:t>
      </w:r>
    </w:p>
    <w:p w14:paraId="55B1022F"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lastRenderedPageBreak/>
        <w:t>Establishment of the CC, fitting-out of premises (</w:t>
      </w:r>
      <w:r w:rsidRPr="00DE431A">
        <w:rPr>
          <w:rFonts w:ascii="Times New Roman" w:eastAsia="Times New Roman" w:hAnsi="Times New Roman"/>
          <w:i/>
          <w:color w:val="000000"/>
          <w:sz w:val="24"/>
          <w:szCs w:val="24"/>
          <w:lang w:val="en-GB"/>
        </w:rPr>
        <w:t>the municipality intending to introduce the Model</w:t>
      </w:r>
      <w:r w:rsidRPr="00DE431A">
        <w:rPr>
          <w:rFonts w:ascii="Times New Roman" w:eastAsia="Times New Roman" w:hAnsi="Times New Roman"/>
          <w:color w:val="000000"/>
          <w:sz w:val="24"/>
          <w:szCs w:val="24"/>
          <w:lang w:val="en-GB"/>
        </w:rPr>
        <w:t>).</w:t>
      </w:r>
    </w:p>
    <w:p w14:paraId="02AD9AF2"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Recruitment of the YFHCSs Coordinator and psychologist, and assurance of the activities (</w:t>
      </w:r>
      <w:r w:rsidRPr="00DE431A">
        <w:rPr>
          <w:rFonts w:ascii="Times New Roman" w:eastAsia="Times New Roman" w:hAnsi="Times New Roman"/>
          <w:i/>
          <w:color w:val="000000"/>
          <w:sz w:val="24"/>
          <w:szCs w:val="24"/>
          <w:lang w:val="en-GB"/>
        </w:rPr>
        <w:t>the municipality intending to introduce the Model</w:t>
      </w:r>
      <w:r w:rsidRPr="00DE431A">
        <w:rPr>
          <w:rFonts w:ascii="Times New Roman" w:eastAsia="Times New Roman" w:hAnsi="Times New Roman"/>
          <w:color w:val="000000"/>
          <w:sz w:val="24"/>
          <w:szCs w:val="24"/>
          <w:lang w:val="en-GB"/>
        </w:rPr>
        <w:t>).</w:t>
      </w:r>
    </w:p>
    <w:p w14:paraId="591DEF88"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bookmarkStart w:id="1" w:name="_30j0zll" w:colFirst="0" w:colLast="0"/>
      <w:bookmarkEnd w:id="1"/>
      <w:r w:rsidRPr="00DE431A">
        <w:rPr>
          <w:rFonts w:ascii="Times New Roman" w:eastAsia="Times New Roman" w:hAnsi="Times New Roman"/>
          <w:color w:val="000000"/>
          <w:sz w:val="24"/>
          <w:szCs w:val="24"/>
          <w:lang w:val="en-GB"/>
        </w:rPr>
        <w:t xml:space="preserve">Conclusion of cooperation agreements with other municipal institutions and bodies </w:t>
      </w:r>
      <w:r w:rsidRPr="00DE431A">
        <w:rPr>
          <w:rFonts w:ascii="Times New Roman" w:eastAsia="Times New Roman" w:hAnsi="Times New Roman"/>
          <w:i/>
          <w:color w:val="000000"/>
          <w:sz w:val="24"/>
          <w:szCs w:val="24"/>
          <w:lang w:val="en-GB"/>
        </w:rPr>
        <w:t xml:space="preserve">(the CC). </w:t>
      </w:r>
    </w:p>
    <w:p w14:paraId="6C7B2865"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Training for service network providers in the municipality </w:t>
      </w:r>
      <w:r w:rsidRPr="00DE431A">
        <w:rPr>
          <w:rFonts w:ascii="Times New Roman" w:eastAsia="Times New Roman" w:hAnsi="Times New Roman"/>
          <w:i/>
          <w:color w:val="000000"/>
          <w:sz w:val="24"/>
          <w:szCs w:val="24"/>
          <w:lang w:val="en-GB"/>
        </w:rPr>
        <w:t xml:space="preserve">(the municipality that introduces the Model). </w:t>
      </w:r>
    </w:p>
    <w:p w14:paraId="4BC9A26D"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Drawing up of a list of institutions and organizations involved in the provision of YFHCSs (healthcare facilities, public health, education, social sector and other institutions), preparation of functional and subordination relations between them, and assessment and description of compliance with the requirements for the provision of YFHCSs (</w:t>
      </w:r>
      <w:r w:rsidRPr="00DE431A">
        <w:rPr>
          <w:rFonts w:ascii="Times New Roman" w:eastAsia="Times New Roman" w:hAnsi="Times New Roman"/>
          <w:i/>
          <w:color w:val="000000"/>
          <w:sz w:val="24"/>
          <w:szCs w:val="24"/>
          <w:lang w:val="en-GB"/>
        </w:rPr>
        <w:t>the CC</w:t>
      </w:r>
      <w:r w:rsidRPr="00DE431A">
        <w:rPr>
          <w:rFonts w:ascii="Times New Roman" w:eastAsia="Times New Roman" w:hAnsi="Times New Roman"/>
          <w:color w:val="000000"/>
          <w:sz w:val="24"/>
          <w:szCs w:val="24"/>
          <w:lang w:val="en-GB"/>
        </w:rPr>
        <w:t xml:space="preserve">). This information about the institutions and a brief description of their contact information are required in order for the Algorithms in a particular municipality to be linked with the service providers of the relevant municipality and in order for the existing infrastructure of service providers to be taken into account. As many as possible municipal institutions should be involved in the provision of services - budgetary institutions, non-governmental organizations, municipalities and businesses not only involved in the provision of services but also able to perform organizational functions, to participate in the initiation of new initiatives of YFHCSs provision. </w:t>
      </w:r>
    </w:p>
    <w:p w14:paraId="116913A1"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Provision of YFHCSs in the municipality by applying the adapted Algorithms (the CC in cooperation with other representatives of the institutions concerned). </w:t>
      </w:r>
    </w:p>
    <w:p w14:paraId="0722CDC6"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 xml:space="preserve">Evaluation of the Model functioning (of the process and results) </w:t>
      </w:r>
      <w:r w:rsidRPr="00DE431A">
        <w:rPr>
          <w:rFonts w:ascii="Times New Roman" w:eastAsia="Times New Roman" w:hAnsi="Times New Roman"/>
          <w:i/>
          <w:color w:val="000000"/>
          <w:sz w:val="24"/>
          <w:szCs w:val="24"/>
          <w:lang w:val="en-GB"/>
        </w:rPr>
        <w:t xml:space="preserve">(the CC). </w:t>
      </w:r>
    </w:p>
    <w:p w14:paraId="5D3CE6F1" w14:textId="77777777" w:rsidR="00DE431A" w:rsidRPr="00DE431A"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eastAsia="Times New Roman" w:hAnsi="Times New Roman"/>
          <w:color w:val="000000"/>
          <w:sz w:val="24"/>
          <w:szCs w:val="24"/>
          <w:lang w:val="en-GB"/>
        </w:rPr>
      </w:pPr>
      <w:r w:rsidRPr="00DE431A">
        <w:rPr>
          <w:rFonts w:ascii="Times New Roman" w:eastAsia="Times New Roman" w:hAnsi="Times New Roman"/>
          <w:color w:val="000000"/>
          <w:sz w:val="24"/>
          <w:szCs w:val="24"/>
          <w:lang w:val="en-GB"/>
        </w:rPr>
        <w:t>Earmarking of funds for the publicity of YFHCSs (</w:t>
      </w:r>
      <w:r w:rsidRPr="00DE431A">
        <w:rPr>
          <w:rFonts w:ascii="Times New Roman" w:eastAsia="Times New Roman" w:hAnsi="Times New Roman"/>
          <w:i/>
          <w:color w:val="000000"/>
          <w:sz w:val="24"/>
          <w:szCs w:val="24"/>
          <w:lang w:val="en-GB"/>
        </w:rPr>
        <w:t xml:space="preserve">the municipality that introduces the Model, the CC). </w:t>
      </w:r>
    </w:p>
    <w:p w14:paraId="20E8033A" w14:textId="4BF864FF" w:rsidR="00A1100A" w:rsidRPr="00626489" w:rsidRDefault="00DE431A" w:rsidP="00166FCD">
      <w:pPr>
        <w:numPr>
          <w:ilvl w:val="0"/>
          <w:numId w:val="13"/>
        </w:numPr>
        <w:pBdr>
          <w:top w:val="nil"/>
          <w:left w:val="nil"/>
          <w:bottom w:val="nil"/>
          <w:right w:val="nil"/>
          <w:between w:val="nil"/>
        </w:pBdr>
        <w:spacing w:after="0" w:line="360" w:lineRule="auto"/>
        <w:ind w:left="851" w:right="281"/>
        <w:jc w:val="both"/>
        <w:rPr>
          <w:rFonts w:ascii="Times New Roman" w:hAnsi="Times New Roman"/>
          <w:sz w:val="24"/>
          <w:szCs w:val="24"/>
        </w:rPr>
      </w:pPr>
      <w:r w:rsidRPr="00DE431A">
        <w:rPr>
          <w:rFonts w:ascii="Times New Roman" w:eastAsia="Times New Roman" w:hAnsi="Times New Roman"/>
          <w:color w:val="000000"/>
          <w:sz w:val="24"/>
          <w:szCs w:val="24"/>
          <w:lang w:val="en-GB"/>
        </w:rPr>
        <w:t xml:space="preserve">Securing the financing of the Model and ensuring of activities for a period </w:t>
      </w:r>
      <w:bookmarkStart w:id="2" w:name="_GoBack"/>
      <w:bookmarkEnd w:id="2"/>
      <w:r w:rsidR="00EC112C" w:rsidRPr="00DE431A">
        <w:rPr>
          <w:rFonts w:ascii="Times New Roman" w:eastAsia="Times New Roman" w:hAnsi="Times New Roman"/>
          <w:color w:val="000000"/>
          <w:sz w:val="24"/>
          <w:szCs w:val="24"/>
          <w:lang w:val="en-GB"/>
        </w:rPr>
        <w:t xml:space="preserve">of </w:t>
      </w:r>
      <w:r w:rsidR="00EC112C" w:rsidRPr="00626489">
        <w:rPr>
          <w:rFonts w:ascii="Times New Roman" w:eastAsia="Times New Roman" w:hAnsi="Times New Roman"/>
          <w:color w:val="000000"/>
          <w:sz w:val="24"/>
          <w:szCs w:val="24"/>
          <w:lang w:val="en-GB"/>
        </w:rPr>
        <w:t>at</w:t>
      </w:r>
      <w:r w:rsidR="00166FCD" w:rsidRPr="00626489">
        <w:rPr>
          <w:rFonts w:ascii="Times New Roman" w:eastAsia="Times New Roman" w:hAnsi="Times New Roman"/>
          <w:color w:val="000000"/>
          <w:sz w:val="24"/>
          <w:szCs w:val="24"/>
          <w:lang w:val="en-GB"/>
        </w:rPr>
        <w:t xml:space="preserve"> least </w:t>
      </w:r>
      <w:r w:rsidRPr="00DE431A">
        <w:rPr>
          <w:rFonts w:ascii="Times New Roman" w:eastAsia="Times New Roman" w:hAnsi="Times New Roman"/>
          <w:color w:val="000000"/>
          <w:sz w:val="24"/>
          <w:szCs w:val="24"/>
          <w:lang w:val="en-GB"/>
        </w:rPr>
        <w:t xml:space="preserve">five years </w:t>
      </w:r>
      <w:r w:rsidR="00166FCD" w:rsidRPr="00626489">
        <w:rPr>
          <w:rFonts w:ascii="Times New Roman" w:eastAsia="Times New Roman" w:hAnsi="Times New Roman"/>
          <w:color w:val="000000"/>
          <w:sz w:val="24"/>
          <w:szCs w:val="24"/>
          <w:lang w:val="en-GB"/>
        </w:rPr>
        <w:t xml:space="preserve">after the implementation of the project/development of the Model </w:t>
      </w:r>
      <w:r w:rsidRPr="00DE431A">
        <w:rPr>
          <w:rFonts w:ascii="Times New Roman" w:eastAsia="Times New Roman" w:hAnsi="Times New Roman"/>
          <w:i/>
          <w:color w:val="000000"/>
          <w:sz w:val="24"/>
          <w:szCs w:val="24"/>
          <w:lang w:val="en-GB"/>
        </w:rPr>
        <w:t>(the municipality that introduces the Model).</w:t>
      </w:r>
    </w:p>
    <w:sectPr w:rsidR="00A1100A" w:rsidRPr="00626489" w:rsidSect="00A062AA">
      <w:headerReference w:type="default" r:id="rId13"/>
      <w:endnotePr>
        <w:numFmt w:val="chicago"/>
      </w:endnotePr>
      <w:pgSz w:w="11906" w:h="16838"/>
      <w:pgMar w:top="678" w:right="567" w:bottom="1134" w:left="56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B12F" w14:textId="77777777" w:rsidR="00686601" w:rsidRDefault="00686601" w:rsidP="00A56DB0">
      <w:pPr>
        <w:spacing w:after="0" w:line="240" w:lineRule="auto"/>
      </w:pPr>
      <w:r>
        <w:separator/>
      </w:r>
    </w:p>
  </w:endnote>
  <w:endnote w:type="continuationSeparator" w:id="0">
    <w:p w14:paraId="51B20281" w14:textId="77777777" w:rsidR="00686601" w:rsidRDefault="0068660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CBD0" w14:textId="77777777" w:rsidR="00686601" w:rsidRDefault="00686601" w:rsidP="00A56DB0">
      <w:pPr>
        <w:spacing w:after="0" w:line="240" w:lineRule="auto"/>
      </w:pPr>
      <w:r>
        <w:separator/>
      </w:r>
    </w:p>
  </w:footnote>
  <w:footnote w:type="continuationSeparator" w:id="0">
    <w:p w14:paraId="6BD0796A" w14:textId="77777777" w:rsidR="00686601" w:rsidRDefault="0068660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56B43FF8" w:rsidR="00E57066" w:rsidRDefault="00E57066" w:rsidP="00A56DB0">
    <w:pPr>
      <w:pStyle w:val="Header"/>
      <w:jc w:val="center"/>
    </w:pPr>
    <w:r>
      <w:fldChar w:fldCharType="begin"/>
    </w:r>
    <w:r>
      <w:instrText>PAGE   \* MERGEFORMAT</w:instrText>
    </w:r>
    <w:r>
      <w:fldChar w:fldCharType="separate"/>
    </w:r>
    <w:r w:rsidR="00EC112C">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3D392B"/>
    <w:multiLevelType w:val="multilevel"/>
    <w:tmpl w:val="E0329362"/>
    <w:lvl w:ilvl="0">
      <w:start w:val="1"/>
      <w:numFmt w:val="decimal"/>
      <w:lvlText w:val="%1."/>
      <w:lvlJc w:val="right"/>
      <w:pPr>
        <w:ind w:left="-141" w:hanging="360"/>
      </w:pPr>
      <w:rPr>
        <w:b/>
        <w:vertAlign w:val="baseline"/>
      </w:rPr>
    </w:lvl>
    <w:lvl w:ilvl="1">
      <w:start w:val="1"/>
      <w:numFmt w:val="decimal"/>
      <w:lvlText w:val="%1.%2."/>
      <w:lvlJc w:val="right"/>
      <w:pPr>
        <w:ind w:left="672" w:hanging="360"/>
      </w:pPr>
      <w:rPr>
        <w:b/>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2" w15:restartNumberingAfterBreak="0">
    <w:nsid w:val="16BA01C0"/>
    <w:multiLevelType w:val="multilevel"/>
    <w:tmpl w:val="E0329362"/>
    <w:lvl w:ilvl="0">
      <w:start w:val="1"/>
      <w:numFmt w:val="decimal"/>
      <w:lvlText w:val="%1."/>
      <w:lvlJc w:val="right"/>
      <w:pPr>
        <w:ind w:left="-141" w:hanging="360"/>
      </w:pPr>
      <w:rPr>
        <w:b/>
        <w:vertAlign w:val="baseline"/>
      </w:rPr>
    </w:lvl>
    <w:lvl w:ilvl="1">
      <w:start w:val="1"/>
      <w:numFmt w:val="decimal"/>
      <w:lvlText w:val="%1.%2."/>
      <w:lvlJc w:val="right"/>
      <w:pPr>
        <w:ind w:left="672" w:hanging="360"/>
      </w:pPr>
      <w:rPr>
        <w:b/>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3"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9A3E92"/>
    <w:multiLevelType w:val="hybridMultilevel"/>
    <w:tmpl w:val="53D0C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7"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45650C"/>
    <w:multiLevelType w:val="hybridMultilevel"/>
    <w:tmpl w:val="7F16F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8"/>
  </w:num>
  <w:num w:numId="5">
    <w:abstractNumId w:val="6"/>
  </w:num>
  <w:num w:numId="6">
    <w:abstractNumId w:val="3"/>
  </w:num>
  <w:num w:numId="7">
    <w:abstractNumId w:val="10"/>
  </w:num>
  <w:num w:numId="8">
    <w:abstractNumId w:val="11"/>
  </w:num>
  <w:num w:numId="9">
    <w:abstractNumId w:val="7"/>
  </w:num>
  <w:num w:numId="10">
    <w:abstractNumId w:val="4"/>
  </w:num>
  <w:num w:numId="11">
    <w:abstractNumId w:val="5"/>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14E"/>
    <w:rsid w:val="0016182D"/>
    <w:rsid w:val="00166FC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3483B"/>
    <w:rsid w:val="00240F08"/>
    <w:rsid w:val="0025004E"/>
    <w:rsid w:val="00256D07"/>
    <w:rsid w:val="00270227"/>
    <w:rsid w:val="00275D1C"/>
    <w:rsid w:val="00282480"/>
    <w:rsid w:val="00291EF3"/>
    <w:rsid w:val="00297D75"/>
    <w:rsid w:val="002A0B89"/>
    <w:rsid w:val="002B2C25"/>
    <w:rsid w:val="002C6C59"/>
    <w:rsid w:val="002C752A"/>
    <w:rsid w:val="002E02A1"/>
    <w:rsid w:val="002F2A2E"/>
    <w:rsid w:val="0030123C"/>
    <w:rsid w:val="003268A4"/>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324E"/>
    <w:rsid w:val="00626489"/>
    <w:rsid w:val="00633ECA"/>
    <w:rsid w:val="0064741C"/>
    <w:rsid w:val="00653239"/>
    <w:rsid w:val="00662EF2"/>
    <w:rsid w:val="006758DC"/>
    <w:rsid w:val="00686601"/>
    <w:rsid w:val="006902D8"/>
    <w:rsid w:val="00690388"/>
    <w:rsid w:val="00691976"/>
    <w:rsid w:val="006A480B"/>
    <w:rsid w:val="006D1527"/>
    <w:rsid w:val="006F3AAC"/>
    <w:rsid w:val="006F4905"/>
    <w:rsid w:val="006F7767"/>
    <w:rsid w:val="006F79D7"/>
    <w:rsid w:val="0070377D"/>
    <w:rsid w:val="00715FC8"/>
    <w:rsid w:val="0071739C"/>
    <w:rsid w:val="00720C70"/>
    <w:rsid w:val="00720EDF"/>
    <w:rsid w:val="0073085E"/>
    <w:rsid w:val="00733FE4"/>
    <w:rsid w:val="00760EA8"/>
    <w:rsid w:val="007621F6"/>
    <w:rsid w:val="00777F6C"/>
    <w:rsid w:val="00782B2E"/>
    <w:rsid w:val="007920CC"/>
    <w:rsid w:val="00793D0C"/>
    <w:rsid w:val="007950E1"/>
    <w:rsid w:val="00795A8C"/>
    <w:rsid w:val="007B5D64"/>
    <w:rsid w:val="007B61D1"/>
    <w:rsid w:val="007C1BC6"/>
    <w:rsid w:val="007D2EF8"/>
    <w:rsid w:val="007D3934"/>
    <w:rsid w:val="007E0BE1"/>
    <w:rsid w:val="007E5BA9"/>
    <w:rsid w:val="007E7950"/>
    <w:rsid w:val="007F105F"/>
    <w:rsid w:val="00801CFB"/>
    <w:rsid w:val="00802984"/>
    <w:rsid w:val="00805D12"/>
    <w:rsid w:val="00807B59"/>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79FA"/>
    <w:rsid w:val="009550BD"/>
    <w:rsid w:val="00962A47"/>
    <w:rsid w:val="00983693"/>
    <w:rsid w:val="00983A6A"/>
    <w:rsid w:val="00995216"/>
    <w:rsid w:val="009B123E"/>
    <w:rsid w:val="009B6E54"/>
    <w:rsid w:val="009C20B9"/>
    <w:rsid w:val="009D55BC"/>
    <w:rsid w:val="009E002F"/>
    <w:rsid w:val="009F0207"/>
    <w:rsid w:val="00A062AA"/>
    <w:rsid w:val="00A1100A"/>
    <w:rsid w:val="00A20A02"/>
    <w:rsid w:val="00A27A4B"/>
    <w:rsid w:val="00A33036"/>
    <w:rsid w:val="00A35BAC"/>
    <w:rsid w:val="00A36C1E"/>
    <w:rsid w:val="00A42F93"/>
    <w:rsid w:val="00A43320"/>
    <w:rsid w:val="00A43871"/>
    <w:rsid w:val="00A54B2E"/>
    <w:rsid w:val="00A56DB0"/>
    <w:rsid w:val="00A61537"/>
    <w:rsid w:val="00A61AA9"/>
    <w:rsid w:val="00A636E7"/>
    <w:rsid w:val="00A64994"/>
    <w:rsid w:val="00A743DE"/>
    <w:rsid w:val="00A75B00"/>
    <w:rsid w:val="00A86489"/>
    <w:rsid w:val="00A9323A"/>
    <w:rsid w:val="00A95D9B"/>
    <w:rsid w:val="00A96825"/>
    <w:rsid w:val="00AB5BFD"/>
    <w:rsid w:val="00AE1C08"/>
    <w:rsid w:val="00AE6AFB"/>
    <w:rsid w:val="00AF0277"/>
    <w:rsid w:val="00AF1883"/>
    <w:rsid w:val="00B23BB5"/>
    <w:rsid w:val="00B34B6C"/>
    <w:rsid w:val="00B458C7"/>
    <w:rsid w:val="00B55B29"/>
    <w:rsid w:val="00B836D8"/>
    <w:rsid w:val="00B838BE"/>
    <w:rsid w:val="00B92386"/>
    <w:rsid w:val="00BA30D4"/>
    <w:rsid w:val="00BA51A7"/>
    <w:rsid w:val="00BA5434"/>
    <w:rsid w:val="00BA586C"/>
    <w:rsid w:val="00BC4102"/>
    <w:rsid w:val="00BE4BF0"/>
    <w:rsid w:val="00BF4C5F"/>
    <w:rsid w:val="00C113E2"/>
    <w:rsid w:val="00C14D2C"/>
    <w:rsid w:val="00C246A2"/>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51EE4"/>
    <w:rsid w:val="00D7267E"/>
    <w:rsid w:val="00D74D88"/>
    <w:rsid w:val="00D954AB"/>
    <w:rsid w:val="00D95774"/>
    <w:rsid w:val="00D9670A"/>
    <w:rsid w:val="00D9750E"/>
    <w:rsid w:val="00DA1474"/>
    <w:rsid w:val="00DB08CD"/>
    <w:rsid w:val="00DB1ED3"/>
    <w:rsid w:val="00DB580E"/>
    <w:rsid w:val="00DB767E"/>
    <w:rsid w:val="00DB7B69"/>
    <w:rsid w:val="00DE0109"/>
    <w:rsid w:val="00DE431A"/>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C112C"/>
    <w:rsid w:val="00EC1A78"/>
    <w:rsid w:val="00ED750C"/>
    <w:rsid w:val="00F11626"/>
    <w:rsid w:val="00F15243"/>
    <w:rsid w:val="00F63151"/>
    <w:rsid w:val="00F70C14"/>
    <w:rsid w:val="00F74FFC"/>
    <w:rsid w:val="00F75991"/>
    <w:rsid w:val="00F95D42"/>
    <w:rsid w:val="00FA36AB"/>
    <w:rsid w:val="00FB1B8B"/>
    <w:rsid w:val="00FB2FE1"/>
    <w:rsid w:val="00FC64AD"/>
    <w:rsid w:val="00FD058E"/>
    <w:rsid w:val="00F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customStyle="1" w:styleId="Normal1">
    <w:name w:val="Normal1"/>
    <w:rsid w:val="00DE431A"/>
    <w:pPr>
      <w:spacing w:after="200" w:line="276" w:lineRule="auto"/>
    </w:pPr>
    <w:rPr>
      <w:rFonts w:cs="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m.lrv.lt/lt/veiklos-sritys/programos-ir-projektai/norvegijos-paramos-programa/jaunimui-palankiu-sveikatos-prieziuros-paslaugu-teikimo-modelio-diegimo-ir-vertinimo-metodines-rekomendacij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eikatostinklas.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false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432E-E202-435B-AEA1-58AC325BA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11B33-E001-4474-A1C0-59265C801986}">
  <ds:schemaRefs>
    <ds:schemaRef ds:uri="http://schemas.microsoft.com/sharepoint/v3/contenttype/forms"/>
  </ds:schemaRefs>
</ds:datastoreItem>
</file>

<file path=customXml/itemProps3.xml><?xml version="1.0" encoding="utf-8"?>
<ds:datastoreItem xmlns:ds="http://schemas.openxmlformats.org/officeDocument/2006/customXml" ds:itemID="{3CCF65B8-0E73-4394-95B8-76A2AFB2BE8A}">
  <ds:schemaRefs>
    <ds:schemaRef ds:uri="http://purl.org/dc/elements/1.1/"/>
    <ds:schemaRef ds:uri="http://purl.org/dc/dcmitype/"/>
    <ds:schemaRef ds:uri="http://purl.org/dc/terms/"/>
    <ds:schemaRef ds:uri="4b2e9d09-07c5-42d4-ad0a-92e216c40b99"/>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028236e2-f653-4d19-ab67-4d06a9145e0c"/>
    <ds:schemaRef ds:uri="f5ebda27-b626-448f-a7d1-d1cf5ad133fa"/>
    <ds:schemaRef ds:uri="http://schemas.microsoft.com/office/2006/metadata/properties"/>
  </ds:schemaRefs>
</ds:datastoreItem>
</file>

<file path=customXml/itemProps4.xml><?xml version="1.0" encoding="utf-8"?>
<ds:datastoreItem xmlns:ds="http://schemas.openxmlformats.org/officeDocument/2006/customXml" ds:itemID="{0678FC41-F4D1-4B7F-8199-7AF565F4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8641</Words>
  <Characters>4926</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projektas_1 priedas</vt:lpstr>
      <vt:lpstr/>
    </vt:vector>
  </TitlesOfParts>
  <Company>LR finansų ministerija</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projektas_1 priedas</dc:title>
  <dc:subject/>
  <dc:creator>Gita Šematovičiūtė</dc:creator>
  <cp:keywords/>
  <cp:lastModifiedBy>Lina Janionytė</cp:lastModifiedBy>
  <cp:revision>8</cp:revision>
  <cp:lastPrinted>2017-07-28T07:03:00Z</cp:lastPrinted>
  <dcterms:created xsi:type="dcterms:W3CDTF">2020-06-14T07:33:00Z</dcterms:created>
  <dcterms:modified xsi:type="dcterms:W3CDTF">2020-07-27T04:17:00Z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vt:lpwstr>
  </property>
  <property fmtid="{D5CDD505-2E9C-101B-9397-08002B2CF9AE}" pid="11" name="DmsPermissionsUsers">
    <vt:lpwstr>768;#Erika Simaitė;#203;#Lina Janionytė;#191;#Sandra Remeikienė;#788;#Erika Patupytė;#234;#Rasa Suraučienė;#247;#Artūras Žarnovskis;#232;#Lidija Kašubienė</vt:lpwstr>
  </property>
  <property fmtid="{D5CDD505-2E9C-101B-9397-08002B2CF9AE}" pid="12" name="DmsDocPrepDocSendRegReal">
    <vt:bool>false</vt:bool>
  </property>
</Properties>
</file>